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6602EE28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D231BE">
        <w:rPr>
          <w:rFonts w:ascii="Arial" w:hAnsi="Arial" w:cs="Arial"/>
          <w:b/>
          <w:szCs w:val="28"/>
          <w:lang w:val="en-US"/>
        </w:rPr>
        <w:t>8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86487D" w:rsidRPr="0086487D">
        <w:rPr>
          <w:rFonts w:ascii="Arial" w:hAnsi="Arial" w:cs="Arial"/>
          <w:b/>
          <w:szCs w:val="28"/>
          <w:lang w:val="en-US"/>
        </w:rPr>
        <w:t>R4-23</w:t>
      </w:r>
      <w:r w:rsidR="00A90F82">
        <w:rPr>
          <w:rFonts w:ascii="Arial" w:hAnsi="Arial" w:cs="Arial"/>
          <w:b/>
          <w:szCs w:val="28"/>
          <w:lang w:val="en-US"/>
        </w:rPr>
        <w:t>13527</w:t>
      </w:r>
    </w:p>
    <w:p w14:paraId="60407F1B" w14:textId="13C97A68" w:rsidR="00CC6F36" w:rsidRPr="001D2FBF" w:rsidRDefault="001C5EA5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Toulouse, France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0E2191">
        <w:rPr>
          <w:rFonts w:ascii="Arial" w:hAnsi="Arial" w:cs="Arial"/>
          <w:b/>
          <w:szCs w:val="28"/>
          <w:lang w:val="en-US"/>
        </w:rPr>
        <w:t>August 2</w:t>
      </w:r>
      <w:r>
        <w:rPr>
          <w:rFonts w:ascii="Arial" w:hAnsi="Arial" w:cs="Arial"/>
          <w:b/>
          <w:szCs w:val="28"/>
          <w:lang w:val="en-US"/>
        </w:rPr>
        <w:t>1</w:t>
      </w:r>
      <w:r w:rsidR="000E2191">
        <w:rPr>
          <w:rFonts w:ascii="Arial" w:hAnsi="Arial" w:cs="Arial"/>
          <w:b/>
          <w:szCs w:val="28"/>
          <w:lang w:val="en-US"/>
        </w:rPr>
        <w:t>-2</w:t>
      </w:r>
      <w:r>
        <w:rPr>
          <w:rFonts w:ascii="Arial" w:hAnsi="Arial" w:cs="Arial"/>
          <w:b/>
          <w:szCs w:val="28"/>
          <w:lang w:val="en-US"/>
        </w:rPr>
        <w:t>5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15C00286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0E2191">
        <w:rPr>
          <w:rFonts w:ascii="Arial" w:hAnsi="Arial" w:cs="Arial"/>
          <w:bCs/>
          <w:sz w:val="22"/>
          <w:szCs w:val="22"/>
          <w:lang w:val="en-US"/>
        </w:rPr>
        <w:t>10</w:t>
      </w:r>
      <w:r w:rsidR="00AB4B55">
        <w:rPr>
          <w:rFonts w:ascii="Arial" w:hAnsi="Arial" w:cs="Arial"/>
          <w:bCs/>
          <w:sz w:val="22"/>
          <w:szCs w:val="22"/>
          <w:lang w:val="en-US"/>
        </w:rPr>
        <w:t>.</w:t>
      </w:r>
      <w:r w:rsidR="000E2191">
        <w:rPr>
          <w:rFonts w:ascii="Arial" w:hAnsi="Arial" w:cs="Arial"/>
          <w:bCs/>
          <w:sz w:val="22"/>
          <w:szCs w:val="22"/>
          <w:lang w:val="en-US"/>
        </w:rPr>
        <w:t>1</w:t>
      </w:r>
      <w:r w:rsidR="00AB4B55">
        <w:rPr>
          <w:rFonts w:ascii="Arial" w:hAnsi="Arial" w:cs="Arial"/>
          <w:bCs/>
          <w:sz w:val="22"/>
          <w:szCs w:val="22"/>
          <w:lang w:val="en-US"/>
        </w:rPr>
        <w:t>.</w:t>
      </w:r>
      <w:r w:rsidR="000E2191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1410EFC4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AB4B55" w:rsidRPr="00AB4B55">
        <w:rPr>
          <w:rFonts w:ascii="Arial" w:hAnsi="Arial" w:cs="Arial"/>
          <w:sz w:val="22"/>
          <w:szCs w:val="22"/>
          <w:lang w:val="en-US"/>
        </w:rPr>
        <w:t xml:space="preserve">Reply LS </w:t>
      </w:r>
      <w:r w:rsidR="00D231BE" w:rsidRPr="00D231BE">
        <w:rPr>
          <w:rFonts w:ascii="Arial" w:hAnsi="Arial" w:cs="Arial"/>
          <w:sz w:val="22"/>
          <w:szCs w:val="22"/>
          <w:lang w:val="en-US"/>
        </w:rPr>
        <w:t>on new DRX cycles in rational numbers</w:t>
      </w:r>
    </w:p>
    <w:p w14:paraId="37EAE97F" w14:textId="244BDCF5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A1604C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8C3412" w:rsidRDefault="00CC6F36" w:rsidP="009E1338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4E1D0094" w14:textId="5A38F187" w:rsidR="00537275" w:rsidRDefault="00074CDE" w:rsidP="00812F0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537275">
        <w:rPr>
          <w:sz w:val="22"/>
          <w:szCs w:val="22"/>
          <w:lang w:val="en-US"/>
        </w:rPr>
        <w:t xml:space="preserve"> has received an LS from RAN</w:t>
      </w:r>
      <w:r w:rsidR="00284B74">
        <w:rPr>
          <w:sz w:val="22"/>
          <w:szCs w:val="22"/>
          <w:lang w:val="en-US"/>
        </w:rPr>
        <w:t>2</w:t>
      </w:r>
      <w:r w:rsidR="00537275">
        <w:rPr>
          <w:sz w:val="22"/>
          <w:szCs w:val="22"/>
          <w:lang w:val="en-US"/>
        </w:rPr>
        <w:t xml:space="preserve"> asking RAN4 feedback </w:t>
      </w:r>
      <w:r w:rsidR="00B63CB9">
        <w:rPr>
          <w:sz w:val="22"/>
          <w:szCs w:val="22"/>
          <w:lang w:val="en-US"/>
        </w:rPr>
        <w:t xml:space="preserve">regarding </w:t>
      </w:r>
      <w:r w:rsidR="00284B74">
        <w:rPr>
          <w:sz w:val="22"/>
          <w:szCs w:val="22"/>
          <w:lang w:val="en-US"/>
        </w:rPr>
        <w:t xml:space="preserve">the impact of adding new DRX cycles on RAN4 specifications </w:t>
      </w:r>
      <w:r w:rsidR="000E337F">
        <w:rPr>
          <w:sz w:val="22"/>
          <w:szCs w:val="22"/>
          <w:lang w:val="en-US"/>
        </w:rPr>
        <w:t>[1]</w:t>
      </w:r>
      <w:r w:rsidR="00C64530">
        <w:rPr>
          <w:sz w:val="22"/>
          <w:szCs w:val="22"/>
          <w:lang w:val="en-US"/>
        </w:rPr>
        <w:t xml:space="preserve">. </w:t>
      </w:r>
    </w:p>
    <w:p w14:paraId="6112E82E" w14:textId="7043EF6D" w:rsidR="00234967" w:rsidRDefault="00FB73B1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074CDE">
        <w:rPr>
          <w:sz w:val="22"/>
          <w:szCs w:val="22"/>
          <w:lang w:val="en-US"/>
        </w:rPr>
        <w:t>analyze</w:t>
      </w:r>
      <w:r>
        <w:rPr>
          <w:sz w:val="22"/>
          <w:szCs w:val="22"/>
          <w:lang w:val="en-US"/>
        </w:rPr>
        <w:t xml:space="preserve"> the </w:t>
      </w:r>
      <w:r w:rsidR="003346C7">
        <w:rPr>
          <w:sz w:val="22"/>
          <w:szCs w:val="22"/>
          <w:lang w:val="en-US"/>
        </w:rPr>
        <w:t>question raised by RAN</w:t>
      </w:r>
      <w:r w:rsidR="00284B74">
        <w:rPr>
          <w:sz w:val="22"/>
          <w:szCs w:val="22"/>
          <w:lang w:val="en-US"/>
        </w:rPr>
        <w:t>2</w:t>
      </w:r>
      <w:r w:rsidR="003346C7">
        <w:rPr>
          <w:sz w:val="22"/>
          <w:szCs w:val="22"/>
          <w:lang w:val="en-US"/>
        </w:rPr>
        <w:t xml:space="preserve"> and </w:t>
      </w:r>
      <w:r w:rsidR="002D5E0F">
        <w:rPr>
          <w:sz w:val="22"/>
          <w:szCs w:val="22"/>
          <w:lang w:val="en-US"/>
        </w:rPr>
        <w:t xml:space="preserve">provide text of the </w:t>
      </w:r>
      <w:r w:rsidR="003346C7">
        <w:rPr>
          <w:sz w:val="22"/>
          <w:szCs w:val="22"/>
          <w:lang w:val="en-US"/>
        </w:rPr>
        <w:t xml:space="preserve">potential </w:t>
      </w:r>
      <w:proofErr w:type="gramStart"/>
      <w:r w:rsidR="003346C7">
        <w:rPr>
          <w:sz w:val="22"/>
          <w:szCs w:val="22"/>
          <w:lang w:val="en-US"/>
        </w:rPr>
        <w:t>reply</w:t>
      </w:r>
      <w:proofErr w:type="gramEnd"/>
      <w:r w:rsidR="003346C7">
        <w:rPr>
          <w:sz w:val="22"/>
          <w:szCs w:val="22"/>
          <w:lang w:val="en-US"/>
        </w:rPr>
        <w:t xml:space="preserve"> </w:t>
      </w:r>
      <w:r w:rsidR="002D5E0F">
        <w:rPr>
          <w:sz w:val="22"/>
          <w:szCs w:val="22"/>
          <w:lang w:val="en-US"/>
        </w:rPr>
        <w:t>LS</w:t>
      </w:r>
      <w:r w:rsidR="002B7BA9">
        <w:rPr>
          <w:sz w:val="22"/>
          <w:szCs w:val="22"/>
          <w:lang w:val="en-US"/>
        </w:rPr>
        <w:t xml:space="preserve"> to RAN</w:t>
      </w:r>
      <w:r w:rsidR="00284B74">
        <w:rPr>
          <w:sz w:val="22"/>
          <w:szCs w:val="22"/>
          <w:lang w:val="en-US"/>
        </w:rPr>
        <w:t>2</w:t>
      </w:r>
      <w:r w:rsidR="000971C5">
        <w:rPr>
          <w:sz w:val="22"/>
          <w:szCs w:val="22"/>
          <w:lang w:val="en-US"/>
        </w:rPr>
        <w:t xml:space="preserve">. </w:t>
      </w:r>
    </w:p>
    <w:p w14:paraId="3405DA93" w14:textId="63BC4673" w:rsidR="0021019B" w:rsidRPr="001B3AAB" w:rsidRDefault="00074CDE" w:rsidP="001B3AAB">
      <w:pPr>
        <w:pStyle w:val="Heading1"/>
      </w:pPr>
      <w:r>
        <w:t xml:space="preserve">Analysis </w:t>
      </w:r>
      <w:r w:rsidR="000C7FCA">
        <w:t xml:space="preserve">of </w:t>
      </w:r>
      <w:r w:rsidR="001B3AAB">
        <w:t>impact of DRX cycle</w:t>
      </w:r>
    </w:p>
    <w:p w14:paraId="0FD98A50" w14:textId="16587FA5" w:rsidR="00F8765E" w:rsidRDefault="001B3AAB" w:rsidP="0021019B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The RAN4 requirements related to the DRX cycles are covered in TS 38.133 </w:t>
      </w:r>
      <w:proofErr w:type="gramStart"/>
      <w:r w:rsidR="003D600F">
        <w:rPr>
          <w:sz w:val="22"/>
          <w:szCs w:val="22"/>
          <w:lang w:val="en-GB" w:eastAsia="en-US"/>
        </w:rPr>
        <w:t>i.e.</w:t>
      </w:r>
      <w:proofErr w:type="gramEnd"/>
      <w:r w:rsidR="003D600F">
        <w:rPr>
          <w:sz w:val="22"/>
          <w:szCs w:val="22"/>
          <w:lang w:val="en-GB" w:eastAsia="en-US"/>
        </w:rPr>
        <w:t xml:space="preserve"> when the</w:t>
      </w:r>
      <w:r w:rsidR="00FA327F">
        <w:rPr>
          <w:sz w:val="22"/>
          <w:szCs w:val="22"/>
          <w:lang w:val="en-GB" w:eastAsia="en-US"/>
        </w:rPr>
        <w:t xml:space="preserve"> NR serving cell is configured with the DRX cycle.</w:t>
      </w:r>
    </w:p>
    <w:p w14:paraId="2758F399" w14:textId="77777777" w:rsidR="00FA327F" w:rsidRDefault="00FA327F" w:rsidP="0021019B">
      <w:pPr>
        <w:jc w:val="both"/>
        <w:rPr>
          <w:sz w:val="22"/>
          <w:szCs w:val="22"/>
          <w:lang w:val="en-GB" w:eastAsia="en-US"/>
        </w:rPr>
      </w:pPr>
    </w:p>
    <w:p w14:paraId="0A376B94" w14:textId="1C6F4520" w:rsidR="00FA327F" w:rsidRDefault="009B48B7" w:rsidP="0021019B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>The RAN4 requirements which depend on the DRX cycle</w:t>
      </w:r>
      <w:r w:rsidR="00863090">
        <w:rPr>
          <w:sz w:val="22"/>
          <w:szCs w:val="22"/>
          <w:lang w:val="en-GB" w:eastAsia="en-US"/>
        </w:rPr>
        <w:t xml:space="preserve"> of the UE are related to the RRM measurement delay namely:</w:t>
      </w:r>
      <w:r w:rsidR="000537B8">
        <w:rPr>
          <w:sz w:val="22"/>
          <w:szCs w:val="22"/>
          <w:lang w:val="en-GB" w:eastAsia="en-US"/>
        </w:rPr>
        <w:t xml:space="preserve"> </w:t>
      </w:r>
      <w:r w:rsidR="00556841" w:rsidRPr="00556841">
        <w:rPr>
          <w:sz w:val="22"/>
          <w:szCs w:val="22"/>
          <w:lang w:val="en-GB" w:eastAsia="en-US"/>
        </w:rPr>
        <w:t xml:space="preserve">cell search delay, PSS/SSS </w:t>
      </w:r>
      <w:proofErr w:type="spellStart"/>
      <w:r w:rsidR="00556841" w:rsidRPr="00556841">
        <w:rPr>
          <w:sz w:val="22"/>
          <w:szCs w:val="22"/>
          <w:lang w:val="en-GB" w:eastAsia="en-US"/>
        </w:rPr>
        <w:t>acquistion</w:t>
      </w:r>
      <w:proofErr w:type="spellEnd"/>
      <w:r w:rsidR="00556841" w:rsidRPr="00556841">
        <w:rPr>
          <w:sz w:val="22"/>
          <w:szCs w:val="22"/>
          <w:lang w:val="en-GB" w:eastAsia="en-US"/>
        </w:rPr>
        <w:t xml:space="preserve"> period, SSB index </w:t>
      </w:r>
      <w:proofErr w:type="spellStart"/>
      <w:r w:rsidR="00556841" w:rsidRPr="00556841">
        <w:rPr>
          <w:sz w:val="22"/>
          <w:szCs w:val="22"/>
          <w:lang w:val="en-GB" w:eastAsia="en-US"/>
        </w:rPr>
        <w:t>acquisiton</w:t>
      </w:r>
      <w:proofErr w:type="spellEnd"/>
      <w:r w:rsidR="00556841" w:rsidRPr="00556841">
        <w:rPr>
          <w:sz w:val="22"/>
          <w:szCs w:val="22"/>
          <w:lang w:val="en-GB" w:eastAsia="en-US"/>
        </w:rPr>
        <w:t xml:space="preserve"> period, L1</w:t>
      </w:r>
      <w:r w:rsidR="00556841">
        <w:rPr>
          <w:sz w:val="22"/>
          <w:szCs w:val="22"/>
          <w:lang w:val="en-GB" w:eastAsia="en-US"/>
        </w:rPr>
        <w:t xml:space="preserve"> </w:t>
      </w:r>
      <w:r w:rsidR="00556841" w:rsidRPr="00556841">
        <w:rPr>
          <w:sz w:val="22"/>
          <w:szCs w:val="22"/>
          <w:lang w:val="en-GB" w:eastAsia="en-US"/>
        </w:rPr>
        <w:t>measurement</w:t>
      </w:r>
      <w:r w:rsidR="000537B8">
        <w:rPr>
          <w:sz w:val="22"/>
          <w:szCs w:val="22"/>
          <w:lang w:val="en-GB" w:eastAsia="en-US"/>
        </w:rPr>
        <w:t>/evaluation</w:t>
      </w:r>
      <w:r w:rsidR="00556841" w:rsidRPr="00556841">
        <w:rPr>
          <w:sz w:val="22"/>
          <w:szCs w:val="22"/>
          <w:lang w:val="en-GB" w:eastAsia="en-US"/>
        </w:rPr>
        <w:t xml:space="preserve"> periods</w:t>
      </w:r>
      <w:r w:rsidR="00556841">
        <w:rPr>
          <w:sz w:val="22"/>
          <w:szCs w:val="22"/>
          <w:lang w:val="en-GB" w:eastAsia="en-US"/>
        </w:rPr>
        <w:t xml:space="preserve"> for RLM/BFD</w:t>
      </w:r>
      <w:r w:rsidR="000537B8">
        <w:rPr>
          <w:sz w:val="22"/>
          <w:szCs w:val="22"/>
          <w:lang w:val="en-GB" w:eastAsia="en-US"/>
        </w:rPr>
        <w:t>, L1-RSRP/SINR measurement period, L3-measurement period</w:t>
      </w:r>
      <w:r w:rsidR="00501328">
        <w:rPr>
          <w:sz w:val="22"/>
          <w:szCs w:val="22"/>
          <w:lang w:val="en-GB" w:eastAsia="en-US"/>
        </w:rPr>
        <w:t xml:space="preserve">, PRS measurement period </w:t>
      </w:r>
      <w:r w:rsidR="000537B8">
        <w:rPr>
          <w:sz w:val="22"/>
          <w:szCs w:val="22"/>
          <w:lang w:val="en-GB" w:eastAsia="en-US"/>
        </w:rPr>
        <w:t xml:space="preserve">etc. </w:t>
      </w:r>
    </w:p>
    <w:p w14:paraId="7E6B9D6A" w14:textId="77777777" w:rsidR="00501328" w:rsidRDefault="00501328" w:rsidP="0021019B">
      <w:pPr>
        <w:jc w:val="both"/>
        <w:rPr>
          <w:sz w:val="22"/>
          <w:szCs w:val="22"/>
          <w:lang w:val="en-GB" w:eastAsia="en-US"/>
        </w:rPr>
      </w:pPr>
    </w:p>
    <w:p w14:paraId="65B569B8" w14:textId="675DBF12" w:rsidR="0021019B" w:rsidRPr="00FF4A6A" w:rsidRDefault="00D8481C" w:rsidP="00FF4A6A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>As a general principle the</w:t>
      </w:r>
      <w:r w:rsidR="00501328">
        <w:rPr>
          <w:sz w:val="22"/>
          <w:szCs w:val="22"/>
          <w:lang w:val="en-GB" w:eastAsia="en-US"/>
        </w:rPr>
        <w:t xml:space="preserve"> </w:t>
      </w:r>
      <w:r>
        <w:rPr>
          <w:sz w:val="22"/>
          <w:szCs w:val="22"/>
          <w:lang w:val="en-GB" w:eastAsia="en-US"/>
        </w:rPr>
        <w:t xml:space="preserve">RRM </w:t>
      </w:r>
      <w:r w:rsidR="001611A6">
        <w:rPr>
          <w:sz w:val="22"/>
          <w:szCs w:val="22"/>
          <w:lang w:val="en-GB" w:eastAsia="en-US"/>
        </w:rPr>
        <w:t>measurement delay</w:t>
      </w:r>
      <w:r>
        <w:rPr>
          <w:sz w:val="22"/>
          <w:szCs w:val="22"/>
          <w:lang w:val="en-GB" w:eastAsia="en-US"/>
        </w:rPr>
        <w:t xml:space="preserve"> is defined as function of the DRX </w:t>
      </w:r>
      <w:r w:rsidR="004F4547">
        <w:rPr>
          <w:sz w:val="22"/>
          <w:szCs w:val="22"/>
          <w:lang w:val="en-GB" w:eastAsia="en-US"/>
        </w:rPr>
        <w:t>cycle</w:t>
      </w:r>
      <w:r w:rsidR="008448A2">
        <w:rPr>
          <w:sz w:val="22"/>
          <w:szCs w:val="22"/>
          <w:lang w:val="en-GB" w:eastAsia="en-US"/>
        </w:rPr>
        <w:t xml:space="preserve"> covering all the DRX cycles defined in RAN2 specifications</w:t>
      </w:r>
      <w:r w:rsidR="004F4547">
        <w:rPr>
          <w:sz w:val="22"/>
          <w:szCs w:val="22"/>
          <w:lang w:val="en-GB" w:eastAsia="en-US"/>
        </w:rPr>
        <w:t>. Furthermore, as another general principle the RRM measurement delay scales with the DRX cycle</w:t>
      </w:r>
      <w:r w:rsidR="00FE4236">
        <w:rPr>
          <w:sz w:val="22"/>
          <w:szCs w:val="22"/>
          <w:lang w:val="en-GB" w:eastAsia="en-US"/>
        </w:rPr>
        <w:t xml:space="preserve">. However, there are few exceptions. For example, in some scenarios the RRM measurement delay is the same when </w:t>
      </w:r>
      <w:r w:rsidR="00981CC8">
        <w:rPr>
          <w:sz w:val="22"/>
          <w:szCs w:val="22"/>
          <w:lang w:val="en-GB" w:eastAsia="en-US"/>
        </w:rPr>
        <w:t xml:space="preserve">no DRX is used or when the DRX cycle is shorter </w:t>
      </w:r>
      <w:proofErr w:type="gramStart"/>
      <w:r w:rsidR="00981CC8">
        <w:rPr>
          <w:sz w:val="22"/>
          <w:szCs w:val="22"/>
          <w:lang w:val="en-GB" w:eastAsia="en-US"/>
        </w:rPr>
        <w:t>e.g.</w:t>
      </w:r>
      <w:proofErr w:type="gramEnd"/>
      <w:r w:rsidR="00981CC8">
        <w:rPr>
          <w:sz w:val="22"/>
          <w:szCs w:val="22"/>
          <w:lang w:val="en-GB" w:eastAsia="en-US"/>
        </w:rPr>
        <w:t xml:space="preserve"> 80 </w:t>
      </w:r>
      <w:proofErr w:type="spellStart"/>
      <w:r w:rsidR="00981CC8">
        <w:rPr>
          <w:sz w:val="22"/>
          <w:szCs w:val="22"/>
          <w:lang w:val="en-GB" w:eastAsia="en-US"/>
        </w:rPr>
        <w:t>ms</w:t>
      </w:r>
      <w:proofErr w:type="spellEnd"/>
      <w:r w:rsidR="00981CC8">
        <w:rPr>
          <w:sz w:val="22"/>
          <w:szCs w:val="22"/>
          <w:lang w:val="en-GB" w:eastAsia="en-US"/>
        </w:rPr>
        <w:t xml:space="preserve">. In another exception, the PRS measurement period for the PRS based positioning measurements </w:t>
      </w:r>
      <w:r w:rsidR="00CF059E">
        <w:rPr>
          <w:sz w:val="22"/>
          <w:szCs w:val="22"/>
          <w:lang w:val="en-GB" w:eastAsia="en-US"/>
        </w:rPr>
        <w:t xml:space="preserve">performed in RRC connected state </w:t>
      </w:r>
      <w:r w:rsidR="00981CC8">
        <w:rPr>
          <w:sz w:val="22"/>
          <w:szCs w:val="22"/>
          <w:lang w:val="en-GB" w:eastAsia="en-US"/>
        </w:rPr>
        <w:t>is the same regardless of whether the DRX is used or not.</w:t>
      </w:r>
      <w:r w:rsidR="004B0F8F">
        <w:rPr>
          <w:sz w:val="22"/>
          <w:szCs w:val="22"/>
          <w:lang w:val="en-GB" w:eastAsia="en-US"/>
        </w:rPr>
        <w:t xml:space="preserve"> In cases when the RRM measurement delay scales with the DRX cycle</w:t>
      </w:r>
      <w:r w:rsidR="00F82E26">
        <w:rPr>
          <w:sz w:val="22"/>
          <w:szCs w:val="22"/>
          <w:lang w:val="en-GB" w:eastAsia="en-US"/>
        </w:rPr>
        <w:t xml:space="preserve">, the measurement period extends with the </w:t>
      </w:r>
      <w:r w:rsidR="004B0F8F">
        <w:rPr>
          <w:sz w:val="22"/>
          <w:szCs w:val="22"/>
          <w:lang w:val="en-GB" w:eastAsia="en-US"/>
        </w:rPr>
        <w:t xml:space="preserve">length of the DRX </w:t>
      </w:r>
      <w:r w:rsidR="00F82E26">
        <w:rPr>
          <w:sz w:val="22"/>
          <w:szCs w:val="22"/>
          <w:lang w:val="en-GB" w:eastAsia="en-US"/>
        </w:rPr>
        <w:t xml:space="preserve">cycle. </w:t>
      </w:r>
      <w:r w:rsidR="008448A2">
        <w:rPr>
          <w:sz w:val="22"/>
          <w:szCs w:val="22"/>
          <w:lang w:val="en-GB" w:eastAsia="en-US"/>
        </w:rPr>
        <w:t>Consequently</w:t>
      </w:r>
      <w:r w:rsidR="00F82E26">
        <w:rPr>
          <w:sz w:val="22"/>
          <w:szCs w:val="22"/>
          <w:lang w:val="en-GB" w:eastAsia="en-US"/>
        </w:rPr>
        <w:t xml:space="preserve">, </w:t>
      </w:r>
      <w:r w:rsidR="00677016">
        <w:rPr>
          <w:sz w:val="22"/>
          <w:szCs w:val="22"/>
          <w:lang w:val="en-GB" w:eastAsia="en-US"/>
        </w:rPr>
        <w:t xml:space="preserve">the RRM measurement delay </w:t>
      </w:r>
      <w:r w:rsidR="00E05D99">
        <w:rPr>
          <w:sz w:val="22"/>
          <w:szCs w:val="22"/>
          <w:lang w:val="en-GB" w:eastAsia="en-US"/>
        </w:rPr>
        <w:t xml:space="preserve">will be scaled/extended also when the </w:t>
      </w:r>
      <w:r w:rsidR="00F82E26">
        <w:rPr>
          <w:sz w:val="22"/>
          <w:szCs w:val="22"/>
          <w:lang w:val="en-GB" w:eastAsia="en-US"/>
        </w:rPr>
        <w:t>DRX cycle is in rat</w:t>
      </w:r>
      <w:r w:rsidR="00677016">
        <w:rPr>
          <w:sz w:val="22"/>
          <w:szCs w:val="22"/>
          <w:lang w:val="en-GB" w:eastAsia="en-US"/>
        </w:rPr>
        <w:t xml:space="preserve">ional number. </w:t>
      </w:r>
      <w:r w:rsidR="008448A2">
        <w:rPr>
          <w:sz w:val="22"/>
          <w:szCs w:val="22"/>
          <w:lang w:val="en-GB" w:eastAsia="en-US"/>
        </w:rPr>
        <w:t xml:space="preserve">Therefore, the </w:t>
      </w:r>
      <w:r w:rsidR="008448A2" w:rsidRPr="008448A2">
        <w:rPr>
          <w:sz w:val="22"/>
          <w:szCs w:val="22"/>
          <w:lang w:val="en-GB" w:eastAsia="en-US"/>
        </w:rPr>
        <w:t xml:space="preserve">introduction of new DRX cycles in rational numbers will not cause any </w:t>
      </w:r>
      <w:r w:rsidR="00FF4A6A">
        <w:rPr>
          <w:sz w:val="22"/>
          <w:szCs w:val="22"/>
          <w:lang w:val="en-GB" w:eastAsia="en-US"/>
        </w:rPr>
        <w:t xml:space="preserve">problem to the RRM requirements defined </w:t>
      </w:r>
      <w:r w:rsidR="008448A2" w:rsidRPr="008448A2">
        <w:rPr>
          <w:sz w:val="22"/>
          <w:szCs w:val="22"/>
          <w:lang w:val="en-GB" w:eastAsia="en-US"/>
        </w:rPr>
        <w:t>in the RAN4 specifications</w:t>
      </w:r>
      <w:r w:rsidR="00FF4A6A">
        <w:rPr>
          <w:sz w:val="22"/>
          <w:szCs w:val="22"/>
          <w:lang w:val="en-GB" w:eastAsia="en-US"/>
        </w:rPr>
        <w:t>.</w:t>
      </w:r>
    </w:p>
    <w:p w14:paraId="45C1AC25" w14:textId="03A9FAC4" w:rsidR="00CC6F36" w:rsidRPr="001D2FBF" w:rsidRDefault="00CC6F36" w:rsidP="00FF4A6A">
      <w:pPr>
        <w:pStyle w:val="Heading1"/>
        <w:spacing w:before="360"/>
        <w:ind w:left="431" w:hanging="431"/>
      </w:pPr>
      <w:r w:rsidRPr="001D2FBF">
        <w:t>Summary</w:t>
      </w:r>
    </w:p>
    <w:p w14:paraId="51035272" w14:textId="5EEFD7EE" w:rsidR="00EE795A" w:rsidRPr="00555090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555090">
        <w:rPr>
          <w:sz w:val="22"/>
          <w:szCs w:val="22"/>
          <w:lang w:val="en-US"/>
        </w:rPr>
        <w:t xml:space="preserve">The following are the </w:t>
      </w:r>
      <w:r w:rsidR="003857FC" w:rsidRPr="00555090">
        <w:rPr>
          <w:sz w:val="22"/>
          <w:szCs w:val="22"/>
          <w:lang w:val="en-US"/>
        </w:rPr>
        <w:t xml:space="preserve">observations and the </w:t>
      </w:r>
      <w:r w:rsidRPr="00555090">
        <w:rPr>
          <w:sz w:val="22"/>
          <w:szCs w:val="22"/>
          <w:lang w:val="en-US"/>
        </w:rPr>
        <w:t xml:space="preserve">proposals </w:t>
      </w:r>
      <w:r w:rsidR="00F04F49" w:rsidRPr="00555090">
        <w:rPr>
          <w:sz w:val="22"/>
          <w:szCs w:val="22"/>
          <w:lang w:val="en-US"/>
        </w:rPr>
        <w:t xml:space="preserve">related to </w:t>
      </w:r>
      <w:r w:rsidR="000860FC" w:rsidRPr="00555090">
        <w:rPr>
          <w:sz w:val="22"/>
          <w:szCs w:val="22"/>
          <w:lang w:val="en-US"/>
        </w:rPr>
        <w:t>the</w:t>
      </w:r>
      <w:r w:rsidR="00B677C3" w:rsidRPr="00555090">
        <w:rPr>
          <w:sz w:val="22"/>
          <w:szCs w:val="22"/>
          <w:lang w:val="en-US"/>
        </w:rPr>
        <w:t xml:space="preserve"> </w:t>
      </w:r>
      <w:r w:rsidR="000600A8" w:rsidRPr="00555090">
        <w:rPr>
          <w:sz w:val="22"/>
          <w:szCs w:val="22"/>
          <w:lang w:val="en-US"/>
        </w:rPr>
        <w:t>RAN</w:t>
      </w:r>
      <w:r w:rsidR="00FF4A6A">
        <w:rPr>
          <w:sz w:val="22"/>
          <w:szCs w:val="22"/>
          <w:lang w:val="en-US"/>
        </w:rPr>
        <w:t>2</w:t>
      </w:r>
      <w:r w:rsidR="00A57FEF" w:rsidRPr="00555090">
        <w:rPr>
          <w:sz w:val="22"/>
          <w:szCs w:val="22"/>
          <w:lang w:val="en-US"/>
        </w:rPr>
        <w:t xml:space="preserve"> </w:t>
      </w:r>
      <w:r w:rsidR="000600A8" w:rsidRPr="00555090">
        <w:rPr>
          <w:sz w:val="22"/>
          <w:szCs w:val="22"/>
          <w:lang w:val="en-US"/>
        </w:rPr>
        <w:t xml:space="preserve">LS reply on </w:t>
      </w:r>
      <w:proofErr w:type="spellStart"/>
      <w:r w:rsidR="00CC4617" w:rsidRPr="00CC4617">
        <w:rPr>
          <w:sz w:val="22"/>
          <w:szCs w:val="22"/>
          <w:lang w:val="en-US"/>
        </w:rPr>
        <w:t>on</w:t>
      </w:r>
      <w:proofErr w:type="spellEnd"/>
      <w:r w:rsidR="00CC4617" w:rsidRPr="00CC4617">
        <w:rPr>
          <w:sz w:val="22"/>
          <w:szCs w:val="22"/>
          <w:lang w:val="en-US"/>
        </w:rPr>
        <w:t xml:space="preserve"> new DRX cycles in rational numbers</w:t>
      </w:r>
      <w:r w:rsidR="001C1D0D" w:rsidRPr="00555090">
        <w:rPr>
          <w:sz w:val="22"/>
          <w:szCs w:val="22"/>
          <w:lang w:val="en-US"/>
        </w:rPr>
        <w:t>:</w:t>
      </w:r>
    </w:p>
    <w:p w14:paraId="6A960395" w14:textId="5340AAC5" w:rsidR="00E5505C" w:rsidRPr="00555090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Observation</w:t>
      </w:r>
      <w:r w:rsidR="00171316" w:rsidRPr="00555090">
        <w:rPr>
          <w:rFonts w:ascii="Times New Roman" w:hAnsi="Times New Roman"/>
          <w:b/>
          <w:bCs/>
          <w:szCs w:val="22"/>
        </w:rPr>
        <w:t xml:space="preserve"> #</w:t>
      </w:r>
      <w:r w:rsidR="00D733A4" w:rsidRPr="00555090">
        <w:rPr>
          <w:rFonts w:ascii="Times New Roman" w:hAnsi="Times New Roman"/>
          <w:b/>
          <w:bCs/>
          <w:szCs w:val="22"/>
        </w:rPr>
        <w:t>1</w:t>
      </w:r>
      <w:r w:rsidR="00171316" w:rsidRPr="00555090">
        <w:rPr>
          <w:rFonts w:ascii="Times New Roman" w:hAnsi="Times New Roman"/>
          <w:szCs w:val="22"/>
        </w:rPr>
        <w:t xml:space="preserve">: </w:t>
      </w:r>
      <w:r w:rsidR="00CC4617" w:rsidRPr="00CC4617">
        <w:rPr>
          <w:rFonts w:ascii="Times New Roman" w:hAnsi="Times New Roman"/>
          <w:szCs w:val="22"/>
        </w:rPr>
        <w:t xml:space="preserve">As a general principle </w:t>
      </w:r>
      <w:r w:rsidR="00BA424D">
        <w:rPr>
          <w:rFonts w:ascii="Times New Roman" w:hAnsi="Times New Roman"/>
          <w:szCs w:val="22"/>
        </w:rPr>
        <w:t xml:space="preserve">in TS 38.133 </w:t>
      </w:r>
      <w:r w:rsidR="00CC4617" w:rsidRPr="00CC4617">
        <w:rPr>
          <w:rFonts w:ascii="Times New Roman" w:hAnsi="Times New Roman"/>
          <w:szCs w:val="22"/>
        </w:rPr>
        <w:t>the RRM measurement delay is defined as function of the DRX cycle covering all the DRX cycles defined in RAN2 specifications</w:t>
      </w:r>
      <w:r w:rsidR="00615C75" w:rsidRPr="00555090">
        <w:rPr>
          <w:rFonts w:ascii="Times New Roman" w:hAnsi="Times New Roman"/>
          <w:szCs w:val="22"/>
        </w:rPr>
        <w:t>.</w:t>
      </w:r>
    </w:p>
    <w:p w14:paraId="42BAABC4" w14:textId="43282E20" w:rsidR="00F014DC" w:rsidRPr="00555090" w:rsidRDefault="00F014DC" w:rsidP="00F014D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Observation #</w:t>
      </w:r>
      <w:r w:rsidR="000600A8" w:rsidRPr="00555090">
        <w:rPr>
          <w:rFonts w:ascii="Times New Roman" w:hAnsi="Times New Roman"/>
          <w:b/>
          <w:bCs/>
          <w:szCs w:val="22"/>
        </w:rPr>
        <w:t>2</w:t>
      </w:r>
      <w:r w:rsidRPr="00555090">
        <w:rPr>
          <w:rFonts w:ascii="Times New Roman" w:hAnsi="Times New Roman"/>
          <w:szCs w:val="22"/>
        </w:rPr>
        <w:t xml:space="preserve">: </w:t>
      </w:r>
      <w:r w:rsidR="00BA424D">
        <w:rPr>
          <w:rFonts w:ascii="Times New Roman" w:hAnsi="Times New Roman"/>
          <w:szCs w:val="22"/>
        </w:rPr>
        <w:t>A</w:t>
      </w:r>
      <w:r w:rsidR="00CC4617" w:rsidRPr="00CC4617">
        <w:rPr>
          <w:rFonts w:ascii="Times New Roman" w:hAnsi="Times New Roman"/>
          <w:szCs w:val="22"/>
        </w:rPr>
        <w:t xml:space="preserve">s another general principle the RRM measurement delay </w:t>
      </w:r>
      <w:r w:rsidR="00E36C5A">
        <w:rPr>
          <w:rFonts w:ascii="Times New Roman" w:hAnsi="Times New Roman"/>
          <w:szCs w:val="22"/>
        </w:rPr>
        <w:t xml:space="preserve">defined in TS 38.133 </w:t>
      </w:r>
      <w:r w:rsidR="00CC4617" w:rsidRPr="00CC4617">
        <w:rPr>
          <w:rFonts w:ascii="Times New Roman" w:hAnsi="Times New Roman"/>
          <w:szCs w:val="22"/>
        </w:rPr>
        <w:t>scales with the DRX cycle</w:t>
      </w:r>
      <w:r w:rsidR="00CC4617">
        <w:rPr>
          <w:rFonts w:ascii="Times New Roman" w:hAnsi="Times New Roman"/>
          <w:szCs w:val="22"/>
        </w:rPr>
        <w:t>.</w:t>
      </w:r>
    </w:p>
    <w:p w14:paraId="117AACA8" w14:textId="1F743E2F" w:rsidR="000600A8" w:rsidRPr="00555090" w:rsidRDefault="000600A8" w:rsidP="000600A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Observation #3</w:t>
      </w:r>
      <w:r w:rsidRPr="00555090">
        <w:rPr>
          <w:rFonts w:ascii="Times New Roman" w:hAnsi="Times New Roman"/>
          <w:szCs w:val="22"/>
        </w:rPr>
        <w:t xml:space="preserve">: </w:t>
      </w:r>
      <w:r w:rsidR="00E36C5A">
        <w:rPr>
          <w:rFonts w:ascii="Times New Roman" w:hAnsi="Times New Roman"/>
          <w:szCs w:val="22"/>
        </w:rPr>
        <w:t>I</w:t>
      </w:r>
      <w:r w:rsidR="00CC4617" w:rsidRPr="00CC4617">
        <w:rPr>
          <w:rFonts w:ascii="Times New Roman" w:hAnsi="Times New Roman"/>
          <w:szCs w:val="22"/>
        </w:rPr>
        <w:t xml:space="preserve">n some scenarios the RRM measurement delay </w:t>
      </w:r>
      <w:r w:rsidR="00E36C5A">
        <w:rPr>
          <w:rFonts w:ascii="Times New Roman" w:hAnsi="Times New Roman"/>
          <w:szCs w:val="22"/>
        </w:rPr>
        <w:t xml:space="preserve">defined in TS 38.133 </w:t>
      </w:r>
      <w:r w:rsidR="00CC4617" w:rsidRPr="00CC4617">
        <w:rPr>
          <w:rFonts w:ascii="Times New Roman" w:hAnsi="Times New Roman"/>
          <w:szCs w:val="22"/>
        </w:rPr>
        <w:t xml:space="preserve">is the same when no DRX is used or when the DRX cycle is shorter </w:t>
      </w:r>
      <w:proofErr w:type="gramStart"/>
      <w:r w:rsidR="00CC4617" w:rsidRPr="00CC4617">
        <w:rPr>
          <w:rFonts w:ascii="Times New Roman" w:hAnsi="Times New Roman"/>
          <w:szCs w:val="22"/>
        </w:rPr>
        <w:t>e.g.</w:t>
      </w:r>
      <w:proofErr w:type="gramEnd"/>
      <w:r w:rsidR="00CC4617" w:rsidRPr="00CC4617">
        <w:rPr>
          <w:rFonts w:ascii="Times New Roman" w:hAnsi="Times New Roman"/>
          <w:szCs w:val="22"/>
        </w:rPr>
        <w:t xml:space="preserve"> 80 m</w:t>
      </w:r>
      <w:r w:rsidRPr="00555090">
        <w:rPr>
          <w:rFonts w:ascii="Times New Roman" w:hAnsi="Times New Roman"/>
          <w:szCs w:val="22"/>
        </w:rPr>
        <w:t>.</w:t>
      </w:r>
      <w:r w:rsidR="007D5510" w:rsidRPr="00555090">
        <w:rPr>
          <w:rFonts w:ascii="Times New Roman" w:hAnsi="Times New Roman"/>
          <w:szCs w:val="22"/>
        </w:rPr>
        <w:t xml:space="preserve"> </w:t>
      </w:r>
    </w:p>
    <w:p w14:paraId="23F7450E" w14:textId="4C4B7CCE" w:rsidR="00DF4FF8" w:rsidRDefault="00DF4FF8" w:rsidP="00DF4FF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Observation #4</w:t>
      </w:r>
      <w:r w:rsidRPr="00555090">
        <w:rPr>
          <w:rFonts w:ascii="Times New Roman" w:hAnsi="Times New Roman"/>
          <w:szCs w:val="22"/>
        </w:rPr>
        <w:t xml:space="preserve">: </w:t>
      </w:r>
      <w:r w:rsidR="00E36C5A">
        <w:rPr>
          <w:rFonts w:ascii="Times New Roman" w:hAnsi="Times New Roman"/>
          <w:szCs w:val="22"/>
        </w:rPr>
        <w:t>E</w:t>
      </w:r>
      <w:r w:rsidR="00CC4617" w:rsidRPr="00CC4617">
        <w:rPr>
          <w:rFonts w:ascii="Times New Roman" w:hAnsi="Times New Roman"/>
          <w:szCs w:val="22"/>
        </w:rPr>
        <w:t>xception</w:t>
      </w:r>
      <w:r w:rsidR="00E36C5A">
        <w:rPr>
          <w:rFonts w:ascii="Times New Roman" w:hAnsi="Times New Roman"/>
          <w:szCs w:val="22"/>
        </w:rPr>
        <w:t>ally</w:t>
      </w:r>
      <w:r w:rsidR="00CC4617" w:rsidRPr="00CC4617">
        <w:rPr>
          <w:rFonts w:ascii="Times New Roman" w:hAnsi="Times New Roman"/>
          <w:szCs w:val="22"/>
        </w:rPr>
        <w:t xml:space="preserve">, the PRS measurement period </w:t>
      </w:r>
      <w:r w:rsidR="00B96220">
        <w:rPr>
          <w:rFonts w:ascii="Times New Roman" w:hAnsi="Times New Roman"/>
          <w:szCs w:val="22"/>
        </w:rPr>
        <w:t xml:space="preserve">defined in TS 38.133 </w:t>
      </w:r>
      <w:r w:rsidR="00CC4617" w:rsidRPr="00CC4617">
        <w:rPr>
          <w:rFonts w:ascii="Times New Roman" w:hAnsi="Times New Roman"/>
          <w:szCs w:val="22"/>
        </w:rPr>
        <w:t>for the PRS based positioning measurements performed in RRC connected state is the same regardless of whether the DRX is used or not</w:t>
      </w:r>
      <w:r w:rsidR="003E5AD5" w:rsidRPr="00555090">
        <w:rPr>
          <w:rFonts w:ascii="Times New Roman" w:hAnsi="Times New Roman"/>
          <w:szCs w:val="22"/>
        </w:rPr>
        <w:t>.</w:t>
      </w:r>
    </w:p>
    <w:p w14:paraId="72D34FDB" w14:textId="5A7B5E71" w:rsidR="003D72ED" w:rsidRDefault="003D72ED" w:rsidP="003D72E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lastRenderedPageBreak/>
        <w:t>Observation #</w:t>
      </w:r>
      <w:r>
        <w:rPr>
          <w:rFonts w:ascii="Times New Roman" w:hAnsi="Times New Roman"/>
          <w:b/>
          <w:bCs/>
          <w:szCs w:val="22"/>
        </w:rPr>
        <w:t>5</w:t>
      </w:r>
      <w:r w:rsidRPr="00555090">
        <w:rPr>
          <w:rFonts w:ascii="Times New Roman" w:hAnsi="Times New Roman"/>
          <w:szCs w:val="22"/>
        </w:rPr>
        <w:t xml:space="preserve">: </w:t>
      </w:r>
      <w:r w:rsidRPr="003D72ED">
        <w:rPr>
          <w:rFonts w:ascii="Times New Roman" w:hAnsi="Times New Roman"/>
          <w:szCs w:val="22"/>
        </w:rPr>
        <w:t>In cases when the RRM measurement delay scales with the DRX cycle, the measurement period extends with the length of the DRX cycle</w:t>
      </w:r>
      <w:r w:rsidRPr="00555090">
        <w:rPr>
          <w:rFonts w:ascii="Times New Roman" w:hAnsi="Times New Roman"/>
          <w:szCs w:val="22"/>
        </w:rPr>
        <w:t>.</w:t>
      </w:r>
    </w:p>
    <w:p w14:paraId="26A1EF29" w14:textId="70AA5840" w:rsidR="00BE1304" w:rsidRPr="00BE1304" w:rsidRDefault="00BE1304" w:rsidP="00BE130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Observation #</w:t>
      </w:r>
      <w:r>
        <w:rPr>
          <w:rFonts w:ascii="Times New Roman" w:hAnsi="Times New Roman"/>
          <w:b/>
          <w:bCs/>
          <w:szCs w:val="22"/>
        </w:rPr>
        <w:t>6</w:t>
      </w:r>
      <w:r w:rsidRPr="00555090">
        <w:rPr>
          <w:rFonts w:ascii="Times New Roman" w:hAnsi="Times New Roman"/>
          <w:szCs w:val="22"/>
        </w:rPr>
        <w:t xml:space="preserve">: </w:t>
      </w:r>
      <w:r w:rsidRPr="00BE1304">
        <w:rPr>
          <w:rFonts w:ascii="Times New Roman" w:hAnsi="Times New Roman"/>
          <w:szCs w:val="22"/>
        </w:rPr>
        <w:t>RRM measurement delay will be scaled/extended also when the DRX cycle is in rational number</w:t>
      </w:r>
      <w:r w:rsidRPr="00555090">
        <w:rPr>
          <w:rFonts w:ascii="Times New Roman" w:hAnsi="Times New Roman"/>
          <w:szCs w:val="22"/>
        </w:rPr>
        <w:t>.</w:t>
      </w:r>
    </w:p>
    <w:p w14:paraId="3D34E270" w14:textId="2FF84B6A" w:rsidR="001E06B3" w:rsidRPr="00555090" w:rsidRDefault="00C942BD" w:rsidP="0077660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i/>
          <w:iCs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Proposal #</w:t>
      </w:r>
      <w:r w:rsidR="001E06B3" w:rsidRPr="00555090">
        <w:rPr>
          <w:rFonts w:ascii="Times New Roman" w:hAnsi="Times New Roman"/>
          <w:b/>
          <w:bCs/>
          <w:szCs w:val="22"/>
        </w:rPr>
        <w:t>1</w:t>
      </w:r>
      <w:r w:rsidRPr="00555090">
        <w:rPr>
          <w:rFonts w:ascii="Times New Roman" w:hAnsi="Times New Roman"/>
          <w:szCs w:val="22"/>
        </w:rPr>
        <w:t xml:space="preserve">: </w:t>
      </w:r>
      <w:r w:rsidR="00BE1304">
        <w:rPr>
          <w:rFonts w:ascii="Times New Roman" w:hAnsi="Times New Roman"/>
          <w:szCs w:val="22"/>
        </w:rPr>
        <w:t>T</w:t>
      </w:r>
      <w:r w:rsidR="00BE1304" w:rsidRPr="00BE1304">
        <w:rPr>
          <w:rFonts w:ascii="Times New Roman" w:hAnsi="Times New Roman"/>
          <w:szCs w:val="22"/>
        </w:rPr>
        <w:t>he introduction of new DRX cycles in rational numbers will not cause any problem to the RRM requirements defined in the RAN4 specification</w:t>
      </w:r>
      <w:r w:rsidR="00BA424D">
        <w:rPr>
          <w:rFonts w:ascii="Times New Roman" w:hAnsi="Times New Roman"/>
          <w:szCs w:val="22"/>
        </w:rPr>
        <w:t xml:space="preserve"> (TS 38.133)</w:t>
      </w:r>
      <w:r w:rsidR="00BC51C9" w:rsidRPr="00555090">
        <w:rPr>
          <w:rFonts w:ascii="Times New Roman" w:hAnsi="Times New Roman"/>
          <w:szCs w:val="22"/>
        </w:rPr>
        <w:t>.</w:t>
      </w:r>
    </w:p>
    <w:p w14:paraId="0CD07751" w14:textId="476F2E6B" w:rsidR="001E06B3" w:rsidRPr="00555090" w:rsidRDefault="001E06B3" w:rsidP="001E06B3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22"/>
          <w:szCs w:val="22"/>
        </w:rPr>
      </w:pPr>
      <w:r w:rsidRPr="00555090">
        <w:rPr>
          <w:sz w:val="22"/>
          <w:szCs w:val="22"/>
        </w:rPr>
        <w:t>The draft of the LS reply is given in section 4.</w:t>
      </w:r>
    </w:p>
    <w:p w14:paraId="03833B23" w14:textId="3EDBD30D" w:rsidR="001E06B3" w:rsidRPr="008C3412" w:rsidRDefault="001E06B3" w:rsidP="00420025">
      <w:pPr>
        <w:pStyle w:val="Heading1"/>
        <w:spacing w:before="360"/>
        <w:ind w:left="431" w:hanging="431"/>
        <w:rPr>
          <w:szCs w:val="36"/>
        </w:rPr>
      </w:pPr>
      <w:r>
        <w:t>Draft of the Reply LS</w:t>
      </w:r>
    </w:p>
    <w:p w14:paraId="61FF0869" w14:textId="08081500" w:rsidR="00EE48C5" w:rsidRPr="00EE48C5" w:rsidRDefault="00EE48C5" w:rsidP="00EE48C5">
      <w:pPr>
        <w:tabs>
          <w:tab w:val="right" w:pos="9781"/>
        </w:tabs>
        <w:rPr>
          <w:rFonts w:ascii="Arial" w:eastAsia="SimSun" w:hAnsi="Arial" w:cs="Arial"/>
          <w:b/>
          <w:bCs/>
          <w:sz w:val="22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>3GPP TSG-RAN WG</w:t>
      </w:r>
      <w:r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>4</w:t>
      </w:r>
      <w:r w:rsidRPr="00EE48C5"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 xml:space="preserve"> Meeting #</w:t>
      </w:r>
      <w:r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>10</w:t>
      </w:r>
      <w:r w:rsidR="003D600F"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>8</w:t>
      </w:r>
      <w:r w:rsidRPr="00EE48C5"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ab/>
        <w:t>R</w:t>
      </w:r>
      <w:r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>4-23xxxx</w:t>
      </w:r>
    </w:p>
    <w:p w14:paraId="0FF283C2" w14:textId="285FE415" w:rsidR="00EE48C5" w:rsidRPr="00EE48C5" w:rsidRDefault="003D600F" w:rsidP="00EE48C5">
      <w:pPr>
        <w:tabs>
          <w:tab w:val="center" w:pos="4153"/>
          <w:tab w:val="right" w:pos="8306"/>
        </w:tabs>
        <w:rPr>
          <w:rFonts w:ascii="Arial" w:eastAsia="SimSun" w:hAnsi="Arial" w:cs="Arial"/>
          <w:b/>
          <w:bCs/>
          <w:sz w:val="22"/>
          <w:szCs w:val="20"/>
          <w:lang w:val="en-GB" w:eastAsia="en-US"/>
        </w:rPr>
      </w:pPr>
      <w:r w:rsidRPr="003D600F"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>Toulouse, France, August 21-25, 2023</w:t>
      </w:r>
    </w:p>
    <w:p w14:paraId="65B55442" w14:textId="77777777" w:rsidR="00EE48C5" w:rsidRPr="00EE48C5" w:rsidRDefault="00EE48C5" w:rsidP="00EE48C5">
      <w:pPr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786E5D50" w14:textId="15209BA0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Title:</w:t>
      </w: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 w:rsidR="00E6597B" w:rsidRPr="00E6597B">
        <w:rPr>
          <w:rFonts w:ascii="Arial" w:eastAsia="SimSun" w:hAnsi="Arial" w:cs="Arial"/>
          <w:bCs/>
          <w:sz w:val="20"/>
          <w:szCs w:val="20"/>
          <w:lang w:val="en-GB" w:eastAsia="en-US"/>
        </w:rPr>
        <w:t>Reply LS on new DRX cycles in rational numbers</w:t>
      </w:r>
    </w:p>
    <w:p w14:paraId="3CFEB123" w14:textId="1FA24AD8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Response to: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545ED6" w:rsidRPr="00545ED6">
        <w:rPr>
          <w:rFonts w:ascii="Arial" w:eastAsia="SimSun" w:hAnsi="Arial" w:cs="Arial"/>
          <w:bCs/>
          <w:sz w:val="20"/>
          <w:szCs w:val="20"/>
          <w:lang w:val="en-GB" w:eastAsia="en-US"/>
        </w:rPr>
        <w:t>R2-2306564</w:t>
      </w:r>
    </w:p>
    <w:p w14:paraId="11DE54EC" w14:textId="0BD3322C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Release: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Release 1</w:t>
      </w:r>
      <w:r w:rsidR="00545ED6">
        <w:rPr>
          <w:rFonts w:ascii="Arial" w:eastAsia="SimSun" w:hAnsi="Arial" w:cs="Arial"/>
          <w:bCs/>
          <w:sz w:val="20"/>
          <w:szCs w:val="20"/>
          <w:lang w:val="en-GB" w:eastAsia="en-US"/>
        </w:rPr>
        <w:t>8</w:t>
      </w:r>
    </w:p>
    <w:p w14:paraId="196CA6F9" w14:textId="7EDC95D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Work Item: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proofErr w:type="spellStart"/>
      <w:r w:rsidR="00545ED6" w:rsidRPr="00545ED6">
        <w:rPr>
          <w:rFonts w:ascii="Arial" w:eastAsia="SimSun" w:hAnsi="Arial" w:cs="Arial"/>
          <w:bCs/>
          <w:sz w:val="20"/>
          <w:szCs w:val="20"/>
          <w:lang w:val="en-US" w:eastAsia="en-US"/>
        </w:rPr>
        <w:t>NR_XR_enh</w:t>
      </w:r>
      <w:proofErr w:type="spellEnd"/>
    </w:p>
    <w:p w14:paraId="784E4BA3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p w14:paraId="6EB89A5B" w14:textId="129D0560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Source: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TSG RAN WG</w:t>
      </w:r>
      <w:r w:rsidR="005D64FF">
        <w:rPr>
          <w:rFonts w:ascii="Arial" w:eastAsia="SimSun" w:hAnsi="Arial" w:cs="Arial"/>
          <w:bCs/>
          <w:sz w:val="20"/>
          <w:szCs w:val="20"/>
          <w:lang w:val="en-GB" w:eastAsia="en-US"/>
        </w:rPr>
        <w:t>4</w:t>
      </w:r>
    </w:p>
    <w:p w14:paraId="3B0695DC" w14:textId="3E127AA9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To: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TSG RAN WG</w:t>
      </w:r>
      <w:r w:rsidR="005D64FF">
        <w:rPr>
          <w:rFonts w:ascii="Arial" w:eastAsia="SimSun" w:hAnsi="Arial" w:cs="Arial"/>
          <w:bCs/>
          <w:sz w:val="20"/>
          <w:szCs w:val="20"/>
          <w:lang w:val="en-GB" w:eastAsia="en-US"/>
        </w:rPr>
        <w:t>2</w:t>
      </w:r>
    </w:p>
    <w:p w14:paraId="06AFFC0E" w14:textId="056A2C90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Cc: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5D64FF"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TSG RAN WG</w:t>
      </w:r>
      <w:r w:rsidR="005D64FF">
        <w:rPr>
          <w:rFonts w:ascii="Arial" w:eastAsia="SimSun" w:hAnsi="Arial" w:cs="Arial"/>
          <w:bCs/>
          <w:sz w:val="20"/>
          <w:szCs w:val="20"/>
          <w:lang w:val="en-GB" w:eastAsia="en-US"/>
        </w:rPr>
        <w:t>1</w:t>
      </w:r>
    </w:p>
    <w:p w14:paraId="2865647A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</w:p>
    <w:p w14:paraId="54CC696C" w14:textId="77777777" w:rsidR="00EE48C5" w:rsidRPr="00EE48C5" w:rsidRDefault="00EE48C5" w:rsidP="00EE48C5">
      <w:pPr>
        <w:tabs>
          <w:tab w:val="left" w:pos="2268"/>
        </w:tabs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Contact Person:</w:t>
      </w:r>
    </w:p>
    <w:p w14:paraId="40F52A8D" w14:textId="64D8DD61" w:rsidR="00EE48C5" w:rsidRPr="00EE48C5" w:rsidRDefault="00EE48C5" w:rsidP="00EE48C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Muhammad Kazmi</w:t>
      </w:r>
    </w:p>
    <w:p w14:paraId="186E46A8" w14:textId="1801B1C2" w:rsidR="00EE48C5" w:rsidRPr="00EE48C5" w:rsidRDefault="00EE48C5" w:rsidP="00EE48C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</w:pPr>
      <w:r w:rsidRPr="00EE48C5">
        <w:rPr>
          <w:rFonts w:ascii="Arial" w:eastAsia="SimSun" w:hAnsi="Arial" w:cs="Arial"/>
          <w:b/>
          <w:color w:val="0000FF"/>
          <w:sz w:val="20"/>
          <w:szCs w:val="20"/>
          <w:lang w:val="en-US" w:eastAsia="en-US"/>
        </w:rPr>
        <w:t>E-mail Address:</w:t>
      </w:r>
      <w:r w:rsidRPr="00EE48C5"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ab/>
      </w:r>
      <w:proofErr w:type="spellStart"/>
      <w:r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>muhammad</w:t>
      </w:r>
      <w:proofErr w:type="spellEnd"/>
      <w:r w:rsidRPr="00EE48C5"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>&lt;dot&gt;</w:t>
      </w:r>
      <w:r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>kazmi</w:t>
      </w:r>
      <w:r w:rsidRPr="00EE48C5"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>&lt;at&gt;@</w:t>
      </w:r>
      <w:r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>ericsson</w:t>
      </w:r>
      <w:r w:rsidRPr="00EE48C5"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>&lt;dot&gt;com</w:t>
      </w:r>
    </w:p>
    <w:p w14:paraId="59994FEE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US" w:eastAsia="en-US"/>
        </w:rPr>
      </w:pPr>
    </w:p>
    <w:p w14:paraId="699C4070" w14:textId="77777777" w:rsidR="00EE48C5" w:rsidRPr="00EE48C5" w:rsidRDefault="00EE48C5" w:rsidP="00EE48C5">
      <w:pPr>
        <w:tabs>
          <w:tab w:val="left" w:pos="2268"/>
        </w:tabs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Send any </w:t>
      </w:r>
      <w:proofErr w:type="gramStart"/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reply</w:t>
      </w:r>
      <w:proofErr w:type="gramEnd"/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LS to:</w:t>
      </w: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 xml:space="preserve">3GPP Liaisons Coordinator, </w:t>
      </w:r>
      <w:hyperlink r:id="rId12" w:history="1">
        <w:r w:rsidRPr="00EE48C5">
          <w:rPr>
            <w:rFonts w:ascii="Arial" w:eastAsia="SimSun" w:hAnsi="Arial" w:cs="Arial"/>
            <w:b/>
            <w:color w:val="0000FF"/>
            <w:sz w:val="20"/>
            <w:szCs w:val="20"/>
            <w:u w:val="single"/>
            <w:lang w:val="en-GB" w:eastAsia="en-US"/>
          </w:rPr>
          <w:t>mailto:3GPPLiaison@etsi.org</w:t>
        </w:r>
      </w:hyperlink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</w:p>
    <w:p w14:paraId="2A6106DE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p w14:paraId="675147FD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Attachments: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-</w:t>
      </w:r>
    </w:p>
    <w:p w14:paraId="3443B0D8" w14:textId="77777777" w:rsidR="00EE48C5" w:rsidRPr="00EE48C5" w:rsidRDefault="00EE48C5" w:rsidP="00EE48C5">
      <w:pPr>
        <w:pBdr>
          <w:bottom w:val="single" w:sz="4" w:space="1" w:color="auto"/>
        </w:pBdr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23E41295" w14:textId="77777777" w:rsidR="00EE48C5" w:rsidRPr="00EE48C5" w:rsidRDefault="00EE48C5" w:rsidP="00EE48C5">
      <w:pPr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7FA995DF" w14:textId="77777777" w:rsidR="00EE48C5" w:rsidRPr="00EE48C5" w:rsidRDefault="00EE48C5" w:rsidP="00EE48C5">
      <w:pPr>
        <w:spacing w:after="120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1. Overall Description:</w:t>
      </w:r>
    </w:p>
    <w:p w14:paraId="53DAE5B5" w14:textId="1B07044B" w:rsidR="00420025" w:rsidRDefault="00420025" w:rsidP="00203F6A">
      <w:pPr>
        <w:tabs>
          <w:tab w:val="center" w:pos="4153"/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  <w:r w:rsidRPr="00420025">
        <w:rPr>
          <w:rFonts w:ascii="Arial" w:eastAsia="SimSun" w:hAnsi="Arial" w:cs="Arial"/>
          <w:sz w:val="22"/>
          <w:szCs w:val="22"/>
          <w:lang w:val="en-US" w:eastAsia="en-US"/>
        </w:rPr>
        <w:t>RAN4 would like to thank RAN</w:t>
      </w:r>
      <w:r w:rsidR="00A92B22">
        <w:rPr>
          <w:rFonts w:ascii="Arial" w:eastAsia="SimSun" w:hAnsi="Arial" w:cs="Arial"/>
          <w:sz w:val="22"/>
          <w:szCs w:val="22"/>
          <w:lang w:val="en-US" w:eastAsia="en-US"/>
        </w:rPr>
        <w:t>2</w:t>
      </w:r>
      <w:r w:rsidRPr="00420025">
        <w:rPr>
          <w:rFonts w:ascii="Arial" w:eastAsia="SimSun" w:hAnsi="Arial" w:cs="Arial"/>
          <w:sz w:val="22"/>
          <w:szCs w:val="22"/>
          <w:lang w:val="en-US" w:eastAsia="en-US"/>
        </w:rPr>
        <w:t xml:space="preserve"> for their question regarding the </w:t>
      </w:r>
      <w:r w:rsidR="001A1C85">
        <w:rPr>
          <w:rFonts w:ascii="Arial" w:eastAsia="SimSun" w:hAnsi="Arial" w:cs="Arial"/>
          <w:sz w:val="22"/>
          <w:szCs w:val="22"/>
          <w:lang w:val="en-US" w:eastAsia="en-US"/>
        </w:rPr>
        <w:t xml:space="preserve">impact of introducing </w:t>
      </w:r>
      <w:r w:rsidR="001A1C85" w:rsidRPr="001A1C85">
        <w:rPr>
          <w:rFonts w:ascii="Arial" w:eastAsia="SimSun" w:hAnsi="Arial" w:cs="Arial"/>
          <w:sz w:val="22"/>
          <w:szCs w:val="22"/>
          <w:lang w:val="en-US" w:eastAsia="en-US"/>
        </w:rPr>
        <w:t xml:space="preserve">new DRX cycles in rational numbers </w:t>
      </w:r>
      <w:r w:rsidR="001A1C85">
        <w:rPr>
          <w:rFonts w:ascii="Arial" w:eastAsia="SimSun" w:hAnsi="Arial" w:cs="Arial"/>
          <w:sz w:val="22"/>
          <w:szCs w:val="22"/>
          <w:lang w:val="en-US" w:eastAsia="en-US"/>
        </w:rPr>
        <w:t>on RAN4 specifications</w:t>
      </w:r>
      <w:r w:rsidR="00203F6A"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. </w:t>
      </w:r>
    </w:p>
    <w:p w14:paraId="6360F9D5" w14:textId="1251BD8E" w:rsidR="00591CA5" w:rsidRDefault="00591CA5" w:rsidP="00203F6A">
      <w:pPr>
        <w:tabs>
          <w:tab w:val="center" w:pos="4153"/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R</w:t>
      </w:r>
      <w:r w:rsidR="001D62E1">
        <w:rPr>
          <w:rFonts w:ascii="Arial" w:hAnsi="Arial" w:cs="Arial"/>
          <w:sz w:val="22"/>
          <w:szCs w:val="22"/>
        </w:rPr>
        <w:t xml:space="preserve">RM </w:t>
      </w:r>
      <w:r>
        <w:rPr>
          <w:rFonts w:ascii="Arial" w:hAnsi="Arial" w:cs="Arial"/>
          <w:sz w:val="22"/>
          <w:szCs w:val="22"/>
        </w:rPr>
        <w:t xml:space="preserve">requirements </w:t>
      </w:r>
      <w:r w:rsidR="002D79AD">
        <w:rPr>
          <w:rFonts w:ascii="Arial" w:hAnsi="Arial" w:cs="Arial"/>
          <w:sz w:val="22"/>
          <w:szCs w:val="22"/>
        </w:rPr>
        <w:t xml:space="preserve">in </w:t>
      </w:r>
      <w:r w:rsidR="000B6A75">
        <w:rPr>
          <w:rFonts w:ascii="Arial" w:hAnsi="Arial" w:cs="Arial"/>
          <w:sz w:val="22"/>
          <w:szCs w:val="22"/>
        </w:rPr>
        <w:t xml:space="preserve">terms of measurement delay </w:t>
      </w:r>
      <w:r w:rsidR="001B1B4B">
        <w:rPr>
          <w:rFonts w:ascii="Arial" w:hAnsi="Arial" w:cs="Arial"/>
          <w:sz w:val="22"/>
          <w:szCs w:val="22"/>
        </w:rPr>
        <w:t>(e.g. cell s</w:t>
      </w:r>
      <w:r w:rsidR="00556841">
        <w:rPr>
          <w:rFonts w:ascii="Arial" w:hAnsi="Arial" w:cs="Arial"/>
          <w:sz w:val="22"/>
          <w:szCs w:val="22"/>
        </w:rPr>
        <w:t>earch delay, PSS/SSS acquistion period</w:t>
      </w:r>
      <w:r w:rsidR="001B1B4B">
        <w:rPr>
          <w:rFonts w:ascii="Arial" w:hAnsi="Arial" w:cs="Arial"/>
          <w:sz w:val="22"/>
          <w:szCs w:val="22"/>
        </w:rPr>
        <w:t xml:space="preserve">, </w:t>
      </w:r>
      <w:r w:rsidR="00F55CCE">
        <w:rPr>
          <w:rFonts w:ascii="Arial" w:hAnsi="Arial" w:cs="Arial"/>
          <w:sz w:val="22"/>
          <w:szCs w:val="22"/>
        </w:rPr>
        <w:t xml:space="preserve">SSB index acquisiton </w:t>
      </w:r>
      <w:r w:rsidR="00556841">
        <w:rPr>
          <w:rFonts w:ascii="Arial" w:hAnsi="Arial" w:cs="Arial"/>
          <w:sz w:val="22"/>
          <w:szCs w:val="22"/>
        </w:rPr>
        <w:t>period</w:t>
      </w:r>
      <w:r w:rsidR="00F55CCE">
        <w:rPr>
          <w:rFonts w:ascii="Arial" w:hAnsi="Arial" w:cs="Arial"/>
          <w:sz w:val="22"/>
          <w:szCs w:val="22"/>
        </w:rPr>
        <w:t xml:space="preserve">, L1/L3 measurement periods etc) </w:t>
      </w:r>
      <w:r w:rsidR="000B6A75">
        <w:rPr>
          <w:rFonts w:ascii="Arial" w:hAnsi="Arial" w:cs="Arial"/>
          <w:sz w:val="22"/>
          <w:szCs w:val="22"/>
        </w:rPr>
        <w:t xml:space="preserve">specified in </w:t>
      </w:r>
      <w:r w:rsidR="002D79AD">
        <w:rPr>
          <w:rFonts w:ascii="Arial" w:hAnsi="Arial" w:cs="Arial"/>
          <w:sz w:val="22"/>
          <w:szCs w:val="22"/>
        </w:rPr>
        <w:t xml:space="preserve">TS 38.133 are </w:t>
      </w:r>
      <w:r w:rsidR="000B6A75">
        <w:rPr>
          <w:rFonts w:ascii="Arial" w:hAnsi="Arial" w:cs="Arial"/>
          <w:sz w:val="22"/>
          <w:szCs w:val="22"/>
        </w:rPr>
        <w:t>expressed</w:t>
      </w:r>
      <w:r w:rsidR="002D79AD">
        <w:rPr>
          <w:rFonts w:ascii="Arial" w:hAnsi="Arial" w:cs="Arial"/>
          <w:sz w:val="22"/>
          <w:szCs w:val="22"/>
        </w:rPr>
        <w:t xml:space="preserve"> as function of the length of the DRX cycle when the </w:t>
      </w:r>
      <w:r w:rsidR="00B01E78">
        <w:rPr>
          <w:rFonts w:ascii="Arial" w:hAnsi="Arial" w:cs="Arial"/>
          <w:sz w:val="22"/>
          <w:szCs w:val="22"/>
        </w:rPr>
        <w:t xml:space="preserve">DRX cycle is used. </w:t>
      </w:r>
      <w:r w:rsidR="00666B2A">
        <w:rPr>
          <w:rFonts w:ascii="Arial" w:hAnsi="Arial" w:cs="Arial"/>
          <w:sz w:val="22"/>
          <w:szCs w:val="22"/>
        </w:rPr>
        <w:t xml:space="preserve">As a general principle, </w:t>
      </w:r>
      <w:r w:rsidR="00AD2AD9">
        <w:rPr>
          <w:rFonts w:ascii="Arial" w:hAnsi="Arial" w:cs="Arial"/>
          <w:sz w:val="22"/>
          <w:szCs w:val="22"/>
        </w:rPr>
        <w:t xml:space="preserve">the measurement delay </w:t>
      </w:r>
      <w:r w:rsidR="00433B10">
        <w:rPr>
          <w:rFonts w:ascii="Arial" w:hAnsi="Arial" w:cs="Arial"/>
          <w:sz w:val="22"/>
          <w:szCs w:val="22"/>
        </w:rPr>
        <w:t xml:space="preserve">scales with the length of the DRX cycle used by the UE. </w:t>
      </w:r>
      <w:r w:rsidR="00666B2A">
        <w:rPr>
          <w:rFonts w:ascii="Arial" w:hAnsi="Arial" w:cs="Arial"/>
          <w:sz w:val="22"/>
          <w:szCs w:val="22"/>
        </w:rPr>
        <w:t xml:space="preserve">In </w:t>
      </w:r>
      <w:r w:rsidR="003712D6">
        <w:rPr>
          <w:rFonts w:ascii="Arial" w:hAnsi="Arial" w:cs="Arial"/>
          <w:sz w:val="22"/>
          <w:szCs w:val="22"/>
        </w:rPr>
        <w:t>some scenarios</w:t>
      </w:r>
      <w:r w:rsidR="00666B2A">
        <w:rPr>
          <w:rFonts w:ascii="Arial" w:hAnsi="Arial" w:cs="Arial"/>
          <w:sz w:val="22"/>
          <w:szCs w:val="22"/>
        </w:rPr>
        <w:t xml:space="preserve">, the measurement delay </w:t>
      </w:r>
      <w:r w:rsidR="003712D6">
        <w:rPr>
          <w:rFonts w:ascii="Arial" w:hAnsi="Arial" w:cs="Arial"/>
          <w:sz w:val="22"/>
          <w:szCs w:val="22"/>
        </w:rPr>
        <w:t xml:space="preserve">is the same for non-DRX case and </w:t>
      </w:r>
      <w:r w:rsidR="00396068">
        <w:rPr>
          <w:rFonts w:ascii="Arial" w:hAnsi="Arial" w:cs="Arial"/>
          <w:sz w:val="22"/>
          <w:szCs w:val="22"/>
        </w:rPr>
        <w:t xml:space="preserve">for shorter </w:t>
      </w:r>
      <w:r w:rsidR="003712D6">
        <w:rPr>
          <w:rFonts w:ascii="Arial" w:hAnsi="Arial" w:cs="Arial"/>
          <w:sz w:val="22"/>
          <w:szCs w:val="22"/>
        </w:rPr>
        <w:t>DRX cycle</w:t>
      </w:r>
      <w:r w:rsidR="00396068">
        <w:rPr>
          <w:rFonts w:ascii="Arial" w:hAnsi="Arial" w:cs="Arial"/>
          <w:sz w:val="22"/>
          <w:szCs w:val="22"/>
        </w:rPr>
        <w:t>s</w:t>
      </w:r>
      <w:r w:rsidR="003712D6">
        <w:rPr>
          <w:rFonts w:ascii="Arial" w:hAnsi="Arial" w:cs="Arial"/>
          <w:sz w:val="22"/>
          <w:szCs w:val="22"/>
        </w:rPr>
        <w:t xml:space="preserve"> (e.g. up to 80 ms)</w:t>
      </w:r>
      <w:r w:rsidR="00396068">
        <w:rPr>
          <w:rFonts w:ascii="Arial" w:hAnsi="Arial" w:cs="Arial"/>
          <w:sz w:val="22"/>
          <w:szCs w:val="22"/>
        </w:rPr>
        <w:t xml:space="preserve">. </w:t>
      </w:r>
    </w:p>
    <w:p w14:paraId="035C172B" w14:textId="0234E87E" w:rsidR="001C7A38" w:rsidRPr="00203F6A" w:rsidRDefault="001C7A38" w:rsidP="00203F6A">
      <w:pPr>
        <w:tabs>
          <w:tab w:val="center" w:pos="4153"/>
          <w:tab w:val="right" w:pos="8306"/>
        </w:tabs>
        <w:spacing w:after="120"/>
        <w:rPr>
          <w:rFonts w:ascii="Arial" w:eastAsia="SimSun" w:hAnsi="Arial" w:cs="Arial"/>
          <w:bCs/>
          <w:sz w:val="22"/>
          <w:szCs w:val="22"/>
          <w:lang w:val="en-US" w:eastAsia="en-US"/>
        </w:rPr>
      </w:pPr>
      <w:r>
        <w:rPr>
          <w:rFonts w:ascii="Arial" w:hAnsi="Arial" w:cs="Arial"/>
          <w:sz w:val="22"/>
          <w:szCs w:val="22"/>
        </w:rPr>
        <w:t xml:space="preserve">Therefore, the </w:t>
      </w:r>
      <w:r>
        <w:rPr>
          <w:rFonts w:ascii="Arial" w:eastAsia="SimSun" w:hAnsi="Arial" w:cs="Arial"/>
          <w:sz w:val="22"/>
          <w:szCs w:val="22"/>
          <w:lang w:val="en-US" w:eastAsia="en-US"/>
        </w:rPr>
        <w:t xml:space="preserve">introduction of </w:t>
      </w:r>
      <w:r w:rsidRPr="001A1C85">
        <w:rPr>
          <w:rFonts w:ascii="Arial" w:eastAsia="SimSun" w:hAnsi="Arial" w:cs="Arial"/>
          <w:sz w:val="22"/>
          <w:szCs w:val="22"/>
          <w:lang w:val="en-US" w:eastAsia="en-US"/>
        </w:rPr>
        <w:t>new DRX cycles in rational numbers</w:t>
      </w:r>
      <w:r>
        <w:rPr>
          <w:rFonts w:ascii="Arial" w:eastAsia="SimSun" w:hAnsi="Arial" w:cs="Arial"/>
          <w:sz w:val="22"/>
          <w:szCs w:val="22"/>
          <w:lang w:val="en-US" w:eastAsia="en-US"/>
        </w:rPr>
        <w:t xml:space="preserve"> will</w:t>
      </w:r>
      <w:r w:rsidR="003E7131">
        <w:rPr>
          <w:rFonts w:ascii="Arial" w:eastAsia="SimSun" w:hAnsi="Arial" w:cs="Arial"/>
          <w:sz w:val="22"/>
          <w:szCs w:val="22"/>
          <w:lang w:val="en-US" w:eastAsia="en-US"/>
        </w:rPr>
        <w:t xml:space="preserve"> not cause any issue in the RAN4 specifications. </w:t>
      </w:r>
    </w:p>
    <w:p w14:paraId="4CC4580D" w14:textId="77777777" w:rsidR="00EE48C5" w:rsidRPr="00EE48C5" w:rsidRDefault="00EE48C5" w:rsidP="00420025">
      <w:pPr>
        <w:jc w:val="both"/>
        <w:rPr>
          <w:rFonts w:ascii="Arial" w:eastAsia="SimSun" w:hAnsi="Arial"/>
          <w:sz w:val="20"/>
          <w:szCs w:val="20"/>
          <w:lang w:val="en-US" w:eastAsia="en-US"/>
        </w:rPr>
      </w:pPr>
    </w:p>
    <w:p w14:paraId="2372B847" w14:textId="77777777" w:rsidR="00EE48C5" w:rsidRPr="00EE48C5" w:rsidRDefault="00EE48C5" w:rsidP="00EE48C5">
      <w:pPr>
        <w:spacing w:after="120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2. Actions:</w:t>
      </w:r>
    </w:p>
    <w:p w14:paraId="03142F33" w14:textId="3F7351EE" w:rsidR="00EE48C5" w:rsidRPr="00EE48C5" w:rsidRDefault="00EE48C5" w:rsidP="00EE48C5">
      <w:pPr>
        <w:spacing w:after="12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To RAN WG</w:t>
      </w:r>
      <w:r>
        <w:rPr>
          <w:rFonts w:ascii="Arial" w:eastAsia="SimSun" w:hAnsi="Arial" w:cs="Arial"/>
          <w:b/>
          <w:sz w:val="20"/>
          <w:szCs w:val="20"/>
          <w:lang w:val="en-GB" w:eastAsia="en-US"/>
        </w:rPr>
        <w:t>2</w:t>
      </w:r>
    </w:p>
    <w:p w14:paraId="38635BDE" w14:textId="7FCD9F89" w:rsidR="00EE48C5" w:rsidRPr="00EE48C5" w:rsidRDefault="00EE48C5" w:rsidP="00EE48C5">
      <w:pPr>
        <w:spacing w:after="120"/>
        <w:ind w:left="993" w:hanging="993"/>
        <w:rPr>
          <w:rFonts w:ascii="Arial" w:eastAsia="SimSun" w:hAnsi="Arial" w:cs="Arial"/>
          <w:sz w:val="20"/>
          <w:szCs w:val="20"/>
          <w:lang w:val="en-US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ACTION:</w:t>
      </w:r>
      <w:r w:rsidR="0042002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</w:t>
      </w:r>
      <w:r w:rsidRPr="00EE48C5">
        <w:rPr>
          <w:rFonts w:ascii="Arial" w:eastAsia="SimSun" w:hAnsi="Arial" w:cs="Arial"/>
          <w:sz w:val="20"/>
          <w:szCs w:val="20"/>
          <w:lang w:val="en-US" w:eastAsia="en-US"/>
        </w:rPr>
        <w:t>RAN</w:t>
      </w:r>
      <w:r>
        <w:rPr>
          <w:rFonts w:ascii="Arial" w:eastAsia="SimSun" w:hAnsi="Arial" w:cs="Arial"/>
          <w:sz w:val="20"/>
          <w:szCs w:val="20"/>
          <w:lang w:val="en-US" w:eastAsia="en-US"/>
        </w:rPr>
        <w:t>4</w:t>
      </w:r>
      <w:r w:rsidRPr="00EE48C5">
        <w:rPr>
          <w:rFonts w:ascii="Arial" w:eastAsia="SimSun" w:hAnsi="Arial" w:cs="Arial"/>
          <w:sz w:val="20"/>
          <w:szCs w:val="20"/>
          <w:lang w:val="en-US" w:eastAsia="en-US"/>
        </w:rPr>
        <w:t xml:space="preserve"> would like to </w:t>
      </w:r>
      <w:r w:rsidR="00420025">
        <w:rPr>
          <w:rFonts w:ascii="Arial" w:eastAsia="SimSun" w:hAnsi="Arial" w:cs="Arial"/>
          <w:sz w:val="20"/>
          <w:szCs w:val="20"/>
          <w:lang w:val="en-US" w:eastAsia="en-US"/>
        </w:rPr>
        <w:t xml:space="preserve">request </w:t>
      </w:r>
      <w:r w:rsidRPr="00EE48C5">
        <w:rPr>
          <w:rFonts w:ascii="Arial" w:eastAsia="SimSun" w:hAnsi="Arial" w:cs="Arial"/>
          <w:sz w:val="20"/>
          <w:szCs w:val="20"/>
          <w:lang w:val="en-US" w:eastAsia="en-US"/>
        </w:rPr>
        <w:t>RAN</w:t>
      </w:r>
      <w:r w:rsidR="00600ABB">
        <w:rPr>
          <w:rFonts w:ascii="Arial" w:eastAsia="SimSun" w:hAnsi="Arial" w:cs="Arial"/>
          <w:sz w:val="20"/>
          <w:szCs w:val="20"/>
          <w:lang w:val="en-US" w:eastAsia="en-US"/>
        </w:rPr>
        <w:t>2</w:t>
      </w:r>
      <w:r w:rsidR="00420025">
        <w:rPr>
          <w:rFonts w:ascii="Arial" w:eastAsia="SimSun" w:hAnsi="Arial" w:cs="Arial"/>
          <w:sz w:val="20"/>
          <w:szCs w:val="20"/>
          <w:lang w:val="en-US" w:eastAsia="en-US"/>
        </w:rPr>
        <w:t xml:space="preserve"> to </w:t>
      </w:r>
      <w:proofErr w:type="gramStart"/>
      <w:r w:rsidR="00420025">
        <w:rPr>
          <w:rFonts w:ascii="Arial" w:eastAsia="SimSun" w:hAnsi="Arial" w:cs="Arial"/>
          <w:sz w:val="20"/>
          <w:szCs w:val="20"/>
          <w:lang w:val="en-US" w:eastAsia="en-US"/>
        </w:rPr>
        <w:t>take into account</w:t>
      </w:r>
      <w:proofErr w:type="gramEnd"/>
      <w:r w:rsidR="00420025">
        <w:rPr>
          <w:rFonts w:ascii="Arial" w:eastAsia="SimSun" w:hAnsi="Arial" w:cs="Arial"/>
          <w:sz w:val="20"/>
          <w:szCs w:val="20"/>
          <w:lang w:val="en-US" w:eastAsia="en-US"/>
        </w:rPr>
        <w:t xml:space="preserve"> RAN4 reply regarding</w:t>
      </w:r>
      <w:r w:rsidR="002D3770">
        <w:rPr>
          <w:rFonts w:ascii="Arial" w:eastAsia="SimSun" w:hAnsi="Arial" w:cs="Arial"/>
          <w:sz w:val="20"/>
          <w:szCs w:val="20"/>
          <w:lang w:val="en-US" w:eastAsia="en-US"/>
        </w:rPr>
        <w:t xml:space="preserve"> their </w:t>
      </w:r>
      <w:r w:rsidR="004F5C4C">
        <w:rPr>
          <w:rFonts w:ascii="Arial" w:eastAsia="SimSun" w:hAnsi="Arial" w:cs="Arial"/>
          <w:sz w:val="20"/>
          <w:szCs w:val="20"/>
          <w:lang w:val="en-US" w:eastAsia="en-US"/>
        </w:rPr>
        <w:t xml:space="preserve">future </w:t>
      </w:r>
      <w:r w:rsidR="002D3770">
        <w:rPr>
          <w:rFonts w:ascii="Arial" w:eastAsia="SimSun" w:hAnsi="Arial" w:cs="Arial"/>
          <w:sz w:val="20"/>
          <w:szCs w:val="20"/>
          <w:lang w:val="en-US" w:eastAsia="en-US"/>
        </w:rPr>
        <w:t>work on</w:t>
      </w:r>
      <w:r w:rsidR="009E6C2D">
        <w:rPr>
          <w:rFonts w:ascii="Arial" w:eastAsia="SimSun" w:hAnsi="Arial" w:cs="Arial"/>
          <w:sz w:val="20"/>
          <w:szCs w:val="20"/>
          <w:lang w:val="en-US" w:eastAsia="en-US"/>
        </w:rPr>
        <w:t xml:space="preserve"> DRX cycles in rational numbers</w:t>
      </w:r>
      <w:r w:rsidRPr="00EE48C5">
        <w:rPr>
          <w:rFonts w:ascii="Arial" w:eastAsia="SimSun" w:hAnsi="Arial" w:cs="Arial"/>
          <w:sz w:val="20"/>
          <w:szCs w:val="20"/>
          <w:lang w:val="en-US" w:eastAsia="en-US"/>
        </w:rPr>
        <w:t>.</w:t>
      </w:r>
    </w:p>
    <w:p w14:paraId="56C83129" w14:textId="77777777" w:rsidR="00EE48C5" w:rsidRPr="00EE48C5" w:rsidRDefault="00EE48C5" w:rsidP="00EE48C5">
      <w:pPr>
        <w:spacing w:after="120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p w14:paraId="5912D6BF" w14:textId="3A82222E" w:rsidR="00EE48C5" w:rsidRPr="00EE48C5" w:rsidRDefault="00EE48C5" w:rsidP="00EE48C5">
      <w:pPr>
        <w:spacing w:after="120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lastRenderedPageBreak/>
        <w:t>3. Date of Next TSG-RAN WG</w:t>
      </w:r>
      <w:r>
        <w:rPr>
          <w:rFonts w:ascii="Arial" w:eastAsia="SimSun" w:hAnsi="Arial" w:cs="Arial"/>
          <w:b/>
          <w:sz w:val="20"/>
          <w:szCs w:val="20"/>
          <w:lang w:val="en-GB" w:eastAsia="en-US"/>
        </w:rPr>
        <w:t>4</w:t>
      </w: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Meeting:</w:t>
      </w:r>
    </w:p>
    <w:p w14:paraId="25B31D6A" w14:textId="4F228994" w:rsidR="00EE48C5" w:rsidRDefault="00EE48C5" w:rsidP="00EE48C5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RAN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4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#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10</w:t>
      </w:r>
      <w:r w:rsidR="009E6C2D">
        <w:rPr>
          <w:rFonts w:ascii="Arial" w:eastAsia="SimSun" w:hAnsi="Arial" w:cs="Arial"/>
          <w:bCs/>
          <w:sz w:val="20"/>
          <w:szCs w:val="20"/>
          <w:lang w:val="en-GB" w:eastAsia="en-US"/>
        </w:rPr>
        <w:t>8bis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from 2023-</w:t>
      </w:r>
      <w:r w:rsidR="009E6C2D">
        <w:rPr>
          <w:rFonts w:ascii="Arial" w:eastAsia="SimSun" w:hAnsi="Arial" w:cs="Arial"/>
          <w:bCs/>
          <w:sz w:val="20"/>
          <w:szCs w:val="20"/>
          <w:lang w:val="en-GB" w:eastAsia="en-US"/>
        </w:rPr>
        <w:t>10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-</w:t>
      </w:r>
      <w:r w:rsidR="001600C4">
        <w:rPr>
          <w:rFonts w:ascii="Arial" w:eastAsia="SimSun" w:hAnsi="Arial" w:cs="Arial"/>
          <w:bCs/>
          <w:sz w:val="20"/>
          <w:szCs w:val="20"/>
          <w:lang w:val="en-GB" w:eastAsia="en-US"/>
        </w:rPr>
        <w:t>09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to 2023-</w:t>
      </w:r>
      <w:r w:rsidR="009E6C2D">
        <w:rPr>
          <w:rFonts w:ascii="Arial" w:eastAsia="SimSun" w:hAnsi="Arial" w:cs="Arial"/>
          <w:bCs/>
          <w:sz w:val="20"/>
          <w:szCs w:val="20"/>
          <w:lang w:val="en-GB" w:eastAsia="en-US"/>
        </w:rPr>
        <w:t>10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-</w:t>
      </w:r>
      <w:r w:rsidR="001600C4">
        <w:rPr>
          <w:rFonts w:ascii="Arial" w:eastAsia="SimSun" w:hAnsi="Arial" w:cs="Arial"/>
          <w:bCs/>
          <w:sz w:val="20"/>
          <w:szCs w:val="20"/>
          <w:lang w:val="en-GB" w:eastAsia="en-US"/>
        </w:rPr>
        <w:t>13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9E6C2D">
        <w:rPr>
          <w:rFonts w:ascii="Arial" w:eastAsia="SimSun" w:hAnsi="Arial" w:cs="Arial"/>
          <w:bCs/>
          <w:sz w:val="20"/>
          <w:szCs w:val="20"/>
          <w:lang w:val="en-GB" w:eastAsia="en-US"/>
        </w:rPr>
        <w:t>Xiamen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, </w:t>
      </w:r>
      <w:r w:rsidR="009E6C2D">
        <w:rPr>
          <w:rFonts w:ascii="Arial" w:eastAsia="SimSun" w:hAnsi="Arial" w:cs="Arial"/>
          <w:bCs/>
          <w:sz w:val="20"/>
          <w:szCs w:val="20"/>
          <w:lang w:val="en-GB" w:eastAsia="en-US"/>
        </w:rPr>
        <w:t>China</w:t>
      </w:r>
    </w:p>
    <w:p w14:paraId="0889CF8A" w14:textId="5AB43438" w:rsidR="00EE48C5" w:rsidRPr="00EE48C5" w:rsidRDefault="00EE48C5" w:rsidP="00EE48C5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RAN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4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#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10</w:t>
      </w:r>
      <w:r w:rsidR="009E6C2D">
        <w:rPr>
          <w:rFonts w:ascii="Arial" w:eastAsia="SimSun" w:hAnsi="Arial" w:cs="Arial"/>
          <w:bCs/>
          <w:sz w:val="20"/>
          <w:szCs w:val="20"/>
          <w:lang w:val="en-GB" w:eastAsia="en-US"/>
        </w:rPr>
        <w:t>9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from 2023-</w:t>
      </w:r>
      <w:r w:rsidR="009E6C2D">
        <w:rPr>
          <w:rFonts w:ascii="Arial" w:eastAsia="SimSun" w:hAnsi="Arial" w:cs="Arial"/>
          <w:bCs/>
          <w:sz w:val="20"/>
          <w:szCs w:val="20"/>
          <w:lang w:val="en-GB" w:eastAsia="en-US"/>
        </w:rPr>
        <w:t>11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-</w:t>
      </w:r>
      <w:r w:rsidR="00424EB9">
        <w:rPr>
          <w:rFonts w:ascii="Arial" w:eastAsia="SimSun" w:hAnsi="Arial" w:cs="Arial"/>
          <w:bCs/>
          <w:sz w:val="20"/>
          <w:szCs w:val="20"/>
          <w:lang w:val="en-GB" w:eastAsia="en-US"/>
        </w:rPr>
        <w:t>13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to 2023-</w:t>
      </w:r>
      <w:r w:rsidR="009E6C2D">
        <w:rPr>
          <w:rFonts w:ascii="Arial" w:eastAsia="SimSun" w:hAnsi="Arial" w:cs="Arial"/>
          <w:bCs/>
          <w:sz w:val="20"/>
          <w:szCs w:val="20"/>
          <w:lang w:val="en-GB" w:eastAsia="en-US"/>
        </w:rPr>
        <w:t>11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-</w:t>
      </w:r>
      <w:r w:rsidR="00424EB9">
        <w:rPr>
          <w:rFonts w:ascii="Arial" w:eastAsia="SimSun" w:hAnsi="Arial" w:cs="Arial"/>
          <w:bCs/>
          <w:sz w:val="20"/>
          <w:szCs w:val="20"/>
          <w:lang w:val="en-GB" w:eastAsia="en-US"/>
        </w:rPr>
        <w:t>17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9E6C2D">
        <w:rPr>
          <w:rFonts w:ascii="Arial" w:eastAsia="SimSun" w:hAnsi="Arial" w:cs="Arial"/>
          <w:bCs/>
          <w:sz w:val="20"/>
          <w:szCs w:val="20"/>
          <w:lang w:val="en-GB" w:eastAsia="en-US"/>
        </w:rPr>
        <w:t>Chicago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, </w:t>
      </w:r>
      <w:r w:rsidR="009E6C2D">
        <w:rPr>
          <w:rFonts w:ascii="Arial" w:eastAsia="SimSun" w:hAnsi="Arial" w:cs="Arial"/>
          <w:bCs/>
          <w:sz w:val="20"/>
          <w:szCs w:val="20"/>
          <w:lang w:val="en-GB" w:eastAsia="en-US"/>
        </w:rPr>
        <w:t>USA</w:t>
      </w:r>
    </w:p>
    <w:p w14:paraId="7DE8D54F" w14:textId="77777777" w:rsidR="001E06B3" w:rsidRPr="001E06B3" w:rsidRDefault="001E06B3" w:rsidP="001E06B3">
      <w:pPr>
        <w:overflowPunct w:val="0"/>
        <w:autoSpaceDE w:val="0"/>
        <w:autoSpaceDN w:val="0"/>
        <w:adjustRightInd w:val="0"/>
        <w:spacing w:before="120"/>
        <w:textAlignment w:val="baseline"/>
        <w:rPr>
          <w:sz w:val="20"/>
          <w:szCs w:val="20"/>
        </w:rPr>
      </w:pPr>
    </w:p>
    <w:p w14:paraId="4F407A74" w14:textId="6434A191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bookmarkEnd w:id="1"/>
    <w:bookmarkEnd w:id="2"/>
    <w:p w14:paraId="0BF8D48C" w14:textId="18AFEB5B" w:rsidR="00D972BD" w:rsidRPr="00E17114" w:rsidRDefault="00284B74" w:rsidP="00E17114">
      <w:pPr>
        <w:pStyle w:val="ListParagraph"/>
        <w:numPr>
          <w:ilvl w:val="0"/>
          <w:numId w:val="1"/>
        </w:numPr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284B74">
        <w:rPr>
          <w:rFonts w:ascii="Times New Roman" w:hAnsi="Times New Roman"/>
          <w:sz w:val="20"/>
          <w:szCs w:val="20"/>
        </w:rPr>
        <w:t>R2-2306564</w:t>
      </w:r>
      <w:r w:rsidR="00D972BD">
        <w:rPr>
          <w:rFonts w:ascii="Times New Roman" w:hAnsi="Times New Roman"/>
          <w:sz w:val="20"/>
          <w:szCs w:val="20"/>
        </w:rPr>
        <w:t xml:space="preserve">, </w:t>
      </w:r>
      <w:r w:rsidR="009054D4" w:rsidRPr="009054D4">
        <w:rPr>
          <w:rFonts w:ascii="Times New Roman" w:hAnsi="Times New Roman"/>
          <w:sz w:val="20"/>
          <w:szCs w:val="20"/>
        </w:rPr>
        <w:t>LS on new DRX cycles in rational numbers</w:t>
      </w:r>
      <w:r w:rsidR="00D972BD" w:rsidRPr="00D972BD">
        <w:rPr>
          <w:rFonts w:ascii="Times New Roman" w:hAnsi="Times New Roman"/>
          <w:sz w:val="20"/>
          <w:szCs w:val="20"/>
        </w:rPr>
        <w:t>, RAN</w:t>
      </w:r>
      <w:r w:rsidR="001600C4">
        <w:rPr>
          <w:rFonts w:ascii="Times New Roman" w:hAnsi="Times New Roman"/>
          <w:sz w:val="20"/>
          <w:szCs w:val="20"/>
        </w:rPr>
        <w:t>2</w:t>
      </w:r>
      <w:r w:rsidR="00D972BD">
        <w:rPr>
          <w:rFonts w:ascii="Times New Roman" w:hAnsi="Times New Roman"/>
          <w:sz w:val="20"/>
          <w:szCs w:val="20"/>
        </w:rPr>
        <w:t xml:space="preserve"> LS in.</w:t>
      </w:r>
    </w:p>
    <w:sectPr w:rsidR="00D972BD" w:rsidRPr="00E1711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54B1B" w14:textId="77777777" w:rsidR="00B136E7" w:rsidRDefault="00B136E7">
      <w:r>
        <w:separator/>
      </w:r>
    </w:p>
  </w:endnote>
  <w:endnote w:type="continuationSeparator" w:id="0">
    <w:p w14:paraId="63B4BECA" w14:textId="77777777" w:rsidR="00B136E7" w:rsidRDefault="00B13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E4069" w14:textId="77777777" w:rsidR="00B136E7" w:rsidRDefault="00B136E7">
      <w:r>
        <w:separator/>
      </w:r>
    </w:p>
  </w:footnote>
  <w:footnote w:type="continuationSeparator" w:id="0">
    <w:p w14:paraId="72D7727B" w14:textId="77777777" w:rsidR="00B136E7" w:rsidRDefault="00B13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27645758"/>
    <w:multiLevelType w:val="hybridMultilevel"/>
    <w:tmpl w:val="04709D2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936157"/>
    <w:multiLevelType w:val="hybridMultilevel"/>
    <w:tmpl w:val="07B88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ECB6922"/>
    <w:multiLevelType w:val="hybridMultilevel"/>
    <w:tmpl w:val="00E00F54"/>
    <w:lvl w:ilvl="0" w:tplc="9C64208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3"/>
  </w:num>
  <w:num w:numId="2" w16cid:durableId="769085336">
    <w:abstractNumId w:val="7"/>
  </w:num>
  <w:num w:numId="3" w16cid:durableId="725566577">
    <w:abstractNumId w:val="22"/>
  </w:num>
  <w:num w:numId="4" w16cid:durableId="143742459">
    <w:abstractNumId w:val="2"/>
  </w:num>
  <w:num w:numId="5" w16cid:durableId="1152676588">
    <w:abstractNumId w:val="20"/>
  </w:num>
  <w:num w:numId="6" w16cid:durableId="1240095646">
    <w:abstractNumId w:val="16"/>
  </w:num>
  <w:num w:numId="7" w16cid:durableId="1429041376">
    <w:abstractNumId w:val="13"/>
  </w:num>
  <w:num w:numId="8" w16cid:durableId="338432492">
    <w:abstractNumId w:val="5"/>
  </w:num>
  <w:num w:numId="9" w16cid:durableId="1868911749">
    <w:abstractNumId w:val="14"/>
  </w:num>
  <w:num w:numId="10" w16cid:durableId="560484850">
    <w:abstractNumId w:val="12"/>
  </w:num>
  <w:num w:numId="11" w16cid:durableId="710034300">
    <w:abstractNumId w:val="21"/>
  </w:num>
  <w:num w:numId="12" w16cid:durableId="934243497">
    <w:abstractNumId w:val="23"/>
  </w:num>
  <w:num w:numId="13" w16cid:durableId="1101608941">
    <w:abstractNumId w:val="6"/>
  </w:num>
  <w:num w:numId="14" w16cid:durableId="70784859">
    <w:abstractNumId w:val="8"/>
  </w:num>
  <w:num w:numId="15" w16cid:durableId="2063825361">
    <w:abstractNumId w:val="0"/>
  </w:num>
  <w:num w:numId="16" w16cid:durableId="300890497">
    <w:abstractNumId w:val="15"/>
  </w:num>
  <w:num w:numId="17" w16cid:durableId="1331133081">
    <w:abstractNumId w:val="4"/>
  </w:num>
  <w:num w:numId="18" w16cid:durableId="1805661759">
    <w:abstractNumId w:val="17"/>
  </w:num>
  <w:num w:numId="19" w16cid:durableId="398017007">
    <w:abstractNumId w:val="1"/>
  </w:num>
  <w:num w:numId="20" w16cid:durableId="607933487">
    <w:abstractNumId w:val="10"/>
  </w:num>
  <w:num w:numId="21" w16cid:durableId="1893080643">
    <w:abstractNumId w:val="9"/>
  </w:num>
  <w:num w:numId="22" w16cid:durableId="1485314112">
    <w:abstractNumId w:val="19"/>
  </w:num>
  <w:num w:numId="23" w16cid:durableId="1539005420">
    <w:abstractNumId w:val="18"/>
  </w:num>
  <w:num w:numId="24" w16cid:durableId="10088152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47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422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C42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37B8"/>
    <w:rsid w:val="0005410F"/>
    <w:rsid w:val="000543BC"/>
    <w:rsid w:val="00054501"/>
    <w:rsid w:val="0005475E"/>
    <w:rsid w:val="000549C2"/>
    <w:rsid w:val="00055E7A"/>
    <w:rsid w:val="00056B58"/>
    <w:rsid w:val="00057F2B"/>
    <w:rsid w:val="000600A8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0FC"/>
    <w:rsid w:val="000863C7"/>
    <w:rsid w:val="000872BF"/>
    <w:rsid w:val="000877E7"/>
    <w:rsid w:val="00087BDE"/>
    <w:rsid w:val="00087C28"/>
    <w:rsid w:val="00090D64"/>
    <w:rsid w:val="00090F9D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5D5"/>
    <w:rsid w:val="000B5831"/>
    <w:rsid w:val="000B58A1"/>
    <w:rsid w:val="000B5DBE"/>
    <w:rsid w:val="000B5E32"/>
    <w:rsid w:val="000B6531"/>
    <w:rsid w:val="000B687D"/>
    <w:rsid w:val="000B6A75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4073"/>
    <w:rsid w:val="000C4413"/>
    <w:rsid w:val="000C4870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191"/>
    <w:rsid w:val="000E2319"/>
    <w:rsid w:val="000E2999"/>
    <w:rsid w:val="000E2A03"/>
    <w:rsid w:val="000E30B4"/>
    <w:rsid w:val="000E337F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E7D66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2AF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EE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652"/>
    <w:rsid w:val="0015680B"/>
    <w:rsid w:val="001600C4"/>
    <w:rsid w:val="001610A7"/>
    <w:rsid w:val="001611A6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030"/>
    <w:rsid w:val="001973FB"/>
    <w:rsid w:val="00197F50"/>
    <w:rsid w:val="001A0007"/>
    <w:rsid w:val="001A0C1E"/>
    <w:rsid w:val="001A16E4"/>
    <w:rsid w:val="001A1C85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1B4B"/>
    <w:rsid w:val="001B27D9"/>
    <w:rsid w:val="001B285A"/>
    <w:rsid w:val="001B3363"/>
    <w:rsid w:val="001B3451"/>
    <w:rsid w:val="001B3AAB"/>
    <w:rsid w:val="001B3BA3"/>
    <w:rsid w:val="001B3BED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532"/>
    <w:rsid w:val="001C5EA5"/>
    <w:rsid w:val="001C5F5E"/>
    <w:rsid w:val="001C6580"/>
    <w:rsid w:val="001C6CF0"/>
    <w:rsid w:val="001C6DBB"/>
    <w:rsid w:val="001C6F09"/>
    <w:rsid w:val="001C733A"/>
    <w:rsid w:val="001C7A38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2E1"/>
    <w:rsid w:val="001D6AEA"/>
    <w:rsid w:val="001D6B68"/>
    <w:rsid w:val="001D760C"/>
    <w:rsid w:val="001D7B41"/>
    <w:rsid w:val="001D7E97"/>
    <w:rsid w:val="001E063C"/>
    <w:rsid w:val="001E06B3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4D62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900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3F6A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19B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C17"/>
    <w:rsid w:val="00233DC7"/>
    <w:rsid w:val="0023496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3A05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B74"/>
    <w:rsid w:val="00284F7B"/>
    <w:rsid w:val="002860C4"/>
    <w:rsid w:val="002869BE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BA9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770"/>
    <w:rsid w:val="002D3E0E"/>
    <w:rsid w:val="002D3F64"/>
    <w:rsid w:val="002D447B"/>
    <w:rsid w:val="002D502E"/>
    <w:rsid w:val="002D5098"/>
    <w:rsid w:val="002D5E0F"/>
    <w:rsid w:val="002D5E25"/>
    <w:rsid w:val="002D6025"/>
    <w:rsid w:val="002D643C"/>
    <w:rsid w:val="002D75CB"/>
    <w:rsid w:val="002D79AD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5919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1841"/>
    <w:rsid w:val="003324E0"/>
    <w:rsid w:val="00332928"/>
    <w:rsid w:val="0033463A"/>
    <w:rsid w:val="003346C7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67C4D"/>
    <w:rsid w:val="003707D3"/>
    <w:rsid w:val="00370C2C"/>
    <w:rsid w:val="003712D6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068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BA7"/>
    <w:rsid w:val="003B2FBC"/>
    <w:rsid w:val="003B35EF"/>
    <w:rsid w:val="003B360F"/>
    <w:rsid w:val="003B374F"/>
    <w:rsid w:val="003B3BF5"/>
    <w:rsid w:val="003B3DC3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4A1"/>
    <w:rsid w:val="003D4986"/>
    <w:rsid w:val="003D54FA"/>
    <w:rsid w:val="003D5B65"/>
    <w:rsid w:val="003D600F"/>
    <w:rsid w:val="003D6541"/>
    <w:rsid w:val="003D66EB"/>
    <w:rsid w:val="003D6838"/>
    <w:rsid w:val="003D716B"/>
    <w:rsid w:val="003D72ED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AD5"/>
    <w:rsid w:val="003E5D3B"/>
    <w:rsid w:val="003E62BF"/>
    <w:rsid w:val="003E6549"/>
    <w:rsid w:val="003E6EB4"/>
    <w:rsid w:val="003E705F"/>
    <w:rsid w:val="003E7131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51D6"/>
    <w:rsid w:val="003F62C6"/>
    <w:rsid w:val="003F6402"/>
    <w:rsid w:val="003F67C1"/>
    <w:rsid w:val="003F6800"/>
    <w:rsid w:val="003F69B0"/>
    <w:rsid w:val="0040016B"/>
    <w:rsid w:val="004011D8"/>
    <w:rsid w:val="0040163E"/>
    <w:rsid w:val="00401C68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25"/>
    <w:rsid w:val="00420051"/>
    <w:rsid w:val="00420C31"/>
    <w:rsid w:val="00422350"/>
    <w:rsid w:val="00422F72"/>
    <w:rsid w:val="0042343D"/>
    <w:rsid w:val="0042414F"/>
    <w:rsid w:val="004242F1"/>
    <w:rsid w:val="0042487B"/>
    <w:rsid w:val="00424EB9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3B10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C73"/>
    <w:rsid w:val="00464F27"/>
    <w:rsid w:val="004664A1"/>
    <w:rsid w:val="00466F11"/>
    <w:rsid w:val="00467093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424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647"/>
    <w:rsid w:val="00495B32"/>
    <w:rsid w:val="00495CB3"/>
    <w:rsid w:val="00495FD9"/>
    <w:rsid w:val="004969C6"/>
    <w:rsid w:val="00496A12"/>
    <w:rsid w:val="00496DE9"/>
    <w:rsid w:val="004970C2"/>
    <w:rsid w:val="00497E18"/>
    <w:rsid w:val="00497FC7"/>
    <w:rsid w:val="004A06F0"/>
    <w:rsid w:val="004A06FA"/>
    <w:rsid w:val="004A1253"/>
    <w:rsid w:val="004A188B"/>
    <w:rsid w:val="004A1958"/>
    <w:rsid w:val="004A2BD6"/>
    <w:rsid w:val="004A398A"/>
    <w:rsid w:val="004A461B"/>
    <w:rsid w:val="004A7485"/>
    <w:rsid w:val="004A7FEE"/>
    <w:rsid w:val="004B0AB6"/>
    <w:rsid w:val="004B0EEF"/>
    <w:rsid w:val="004B0F8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6F79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547"/>
    <w:rsid w:val="004F48A4"/>
    <w:rsid w:val="004F4AAA"/>
    <w:rsid w:val="004F5209"/>
    <w:rsid w:val="004F5851"/>
    <w:rsid w:val="004F5902"/>
    <w:rsid w:val="004F5C4C"/>
    <w:rsid w:val="004F5E4F"/>
    <w:rsid w:val="004F61F5"/>
    <w:rsid w:val="004F71B4"/>
    <w:rsid w:val="004F762E"/>
    <w:rsid w:val="00500308"/>
    <w:rsid w:val="0050069B"/>
    <w:rsid w:val="00500BE1"/>
    <w:rsid w:val="00501328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148"/>
    <w:rsid w:val="00527DA8"/>
    <w:rsid w:val="00527E8D"/>
    <w:rsid w:val="005305EA"/>
    <w:rsid w:val="00530698"/>
    <w:rsid w:val="00530F77"/>
    <w:rsid w:val="0053187A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275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110"/>
    <w:rsid w:val="005453BE"/>
    <w:rsid w:val="0054560A"/>
    <w:rsid w:val="0054562C"/>
    <w:rsid w:val="005458D3"/>
    <w:rsid w:val="00545ED6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506E"/>
    <w:rsid w:val="00555090"/>
    <w:rsid w:val="005552C0"/>
    <w:rsid w:val="00555D64"/>
    <w:rsid w:val="00556074"/>
    <w:rsid w:val="00556841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1CA5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CE2"/>
    <w:rsid w:val="005A3FDA"/>
    <w:rsid w:val="005A4058"/>
    <w:rsid w:val="005A4FEC"/>
    <w:rsid w:val="005A512F"/>
    <w:rsid w:val="005A5748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4FF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219E"/>
    <w:rsid w:val="005F3A0F"/>
    <w:rsid w:val="005F48B1"/>
    <w:rsid w:val="005F509F"/>
    <w:rsid w:val="005F60A7"/>
    <w:rsid w:val="005F65B8"/>
    <w:rsid w:val="005F6A73"/>
    <w:rsid w:val="005F758B"/>
    <w:rsid w:val="006003E1"/>
    <w:rsid w:val="00600409"/>
    <w:rsid w:val="00600ABB"/>
    <w:rsid w:val="00600EF9"/>
    <w:rsid w:val="00601005"/>
    <w:rsid w:val="0060112A"/>
    <w:rsid w:val="006017EF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657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6F7B"/>
    <w:rsid w:val="00637B5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A9B"/>
    <w:rsid w:val="00654B1F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B2A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016"/>
    <w:rsid w:val="00677337"/>
    <w:rsid w:val="00677D04"/>
    <w:rsid w:val="00677DD1"/>
    <w:rsid w:val="00681593"/>
    <w:rsid w:val="00681AC4"/>
    <w:rsid w:val="00682C60"/>
    <w:rsid w:val="00683126"/>
    <w:rsid w:val="00683937"/>
    <w:rsid w:val="006845A8"/>
    <w:rsid w:val="006849CE"/>
    <w:rsid w:val="006850E9"/>
    <w:rsid w:val="006851BA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0C"/>
    <w:rsid w:val="00695237"/>
    <w:rsid w:val="00695722"/>
    <w:rsid w:val="00695808"/>
    <w:rsid w:val="00696791"/>
    <w:rsid w:val="00696F36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0B7B"/>
    <w:rsid w:val="00701C5B"/>
    <w:rsid w:val="00703068"/>
    <w:rsid w:val="00703659"/>
    <w:rsid w:val="0070403C"/>
    <w:rsid w:val="0070411E"/>
    <w:rsid w:val="0070427F"/>
    <w:rsid w:val="0070628F"/>
    <w:rsid w:val="00706710"/>
    <w:rsid w:val="00706830"/>
    <w:rsid w:val="00710442"/>
    <w:rsid w:val="00710AB7"/>
    <w:rsid w:val="0071102F"/>
    <w:rsid w:val="00711447"/>
    <w:rsid w:val="0071176A"/>
    <w:rsid w:val="00711CD7"/>
    <w:rsid w:val="007120AE"/>
    <w:rsid w:val="007120F4"/>
    <w:rsid w:val="00712384"/>
    <w:rsid w:val="00712B09"/>
    <w:rsid w:val="00712C57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A26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6B8"/>
    <w:rsid w:val="00735B72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601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54B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29B2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510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2F07"/>
    <w:rsid w:val="0081307E"/>
    <w:rsid w:val="008136B4"/>
    <w:rsid w:val="00814367"/>
    <w:rsid w:val="00814A8C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8A2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1FDF"/>
    <w:rsid w:val="0086253C"/>
    <w:rsid w:val="008626E7"/>
    <w:rsid w:val="008629CE"/>
    <w:rsid w:val="00862D95"/>
    <w:rsid w:val="00862F3D"/>
    <w:rsid w:val="00862FBF"/>
    <w:rsid w:val="00863090"/>
    <w:rsid w:val="0086405C"/>
    <w:rsid w:val="008642A7"/>
    <w:rsid w:val="0086487D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05C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5147"/>
    <w:rsid w:val="008E565C"/>
    <w:rsid w:val="008E5A94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B46"/>
    <w:rsid w:val="00903E5E"/>
    <w:rsid w:val="00903EFD"/>
    <w:rsid w:val="00904D84"/>
    <w:rsid w:val="0090501B"/>
    <w:rsid w:val="009054D4"/>
    <w:rsid w:val="00905803"/>
    <w:rsid w:val="009058BD"/>
    <w:rsid w:val="009058E6"/>
    <w:rsid w:val="00906F20"/>
    <w:rsid w:val="009078C7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09F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168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1CC8"/>
    <w:rsid w:val="009828FE"/>
    <w:rsid w:val="00982BD6"/>
    <w:rsid w:val="009837FE"/>
    <w:rsid w:val="0098506F"/>
    <w:rsid w:val="00985260"/>
    <w:rsid w:val="0098543A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BB6"/>
    <w:rsid w:val="00992E1A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25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60A"/>
    <w:rsid w:val="009B1A5B"/>
    <w:rsid w:val="009B1AF2"/>
    <w:rsid w:val="009B2AC7"/>
    <w:rsid w:val="009B2C74"/>
    <w:rsid w:val="009B4083"/>
    <w:rsid w:val="009B409E"/>
    <w:rsid w:val="009B4619"/>
    <w:rsid w:val="009B48B7"/>
    <w:rsid w:val="009B4A63"/>
    <w:rsid w:val="009B4CCF"/>
    <w:rsid w:val="009B5909"/>
    <w:rsid w:val="009B5C55"/>
    <w:rsid w:val="009B6468"/>
    <w:rsid w:val="009B6CE8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338"/>
    <w:rsid w:val="009E1405"/>
    <w:rsid w:val="009E1D14"/>
    <w:rsid w:val="009E20D0"/>
    <w:rsid w:val="009E3297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6204"/>
    <w:rsid w:val="009E631B"/>
    <w:rsid w:val="009E6C2D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4EFA"/>
    <w:rsid w:val="00A1561E"/>
    <w:rsid w:val="00A15D3B"/>
    <w:rsid w:val="00A1604C"/>
    <w:rsid w:val="00A16D7D"/>
    <w:rsid w:val="00A16F08"/>
    <w:rsid w:val="00A17FF8"/>
    <w:rsid w:val="00A20261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062F"/>
    <w:rsid w:val="00A412D5"/>
    <w:rsid w:val="00A41F5E"/>
    <w:rsid w:val="00A42282"/>
    <w:rsid w:val="00A42D9F"/>
    <w:rsid w:val="00A4318C"/>
    <w:rsid w:val="00A432B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2FB"/>
    <w:rsid w:val="00A5649D"/>
    <w:rsid w:val="00A56D61"/>
    <w:rsid w:val="00A56FB8"/>
    <w:rsid w:val="00A57781"/>
    <w:rsid w:val="00A57FEF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6F77"/>
    <w:rsid w:val="00A6723E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0F82"/>
    <w:rsid w:val="00A92201"/>
    <w:rsid w:val="00A926B7"/>
    <w:rsid w:val="00A92855"/>
    <w:rsid w:val="00A92B22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1A3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B55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422"/>
    <w:rsid w:val="00AD15EE"/>
    <w:rsid w:val="00AD1CD8"/>
    <w:rsid w:val="00AD1D9E"/>
    <w:rsid w:val="00AD2AD9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1E78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4D7D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6E7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27181"/>
    <w:rsid w:val="00B306F7"/>
    <w:rsid w:val="00B3074D"/>
    <w:rsid w:val="00B313BA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CB9"/>
    <w:rsid w:val="00B63FCE"/>
    <w:rsid w:val="00B6424D"/>
    <w:rsid w:val="00B642D9"/>
    <w:rsid w:val="00B655D0"/>
    <w:rsid w:val="00B65B93"/>
    <w:rsid w:val="00B663AD"/>
    <w:rsid w:val="00B66875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583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5682"/>
    <w:rsid w:val="00B95DE3"/>
    <w:rsid w:val="00B96220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24D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1C9"/>
    <w:rsid w:val="00BC53F2"/>
    <w:rsid w:val="00BC5ACE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304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5AA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4934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659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263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530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BB7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2E9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39C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0DC"/>
    <w:rsid w:val="00C9423F"/>
    <w:rsid w:val="00C942BD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65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D93"/>
    <w:rsid w:val="00CB7E03"/>
    <w:rsid w:val="00CC0DB6"/>
    <w:rsid w:val="00CC1D95"/>
    <w:rsid w:val="00CC1F42"/>
    <w:rsid w:val="00CC216E"/>
    <w:rsid w:val="00CC3083"/>
    <w:rsid w:val="00CC3BCA"/>
    <w:rsid w:val="00CC4174"/>
    <w:rsid w:val="00CC4617"/>
    <w:rsid w:val="00CC5026"/>
    <w:rsid w:val="00CC620A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36F"/>
    <w:rsid w:val="00CE51BD"/>
    <w:rsid w:val="00CE6BD9"/>
    <w:rsid w:val="00CE7D14"/>
    <w:rsid w:val="00CF059E"/>
    <w:rsid w:val="00CF0648"/>
    <w:rsid w:val="00CF0DC7"/>
    <w:rsid w:val="00CF2DC2"/>
    <w:rsid w:val="00CF35F6"/>
    <w:rsid w:val="00CF41DE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0D6F"/>
    <w:rsid w:val="00D210F2"/>
    <w:rsid w:val="00D21F95"/>
    <w:rsid w:val="00D223B1"/>
    <w:rsid w:val="00D231BE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CE6"/>
    <w:rsid w:val="00D44E67"/>
    <w:rsid w:val="00D4520E"/>
    <w:rsid w:val="00D45372"/>
    <w:rsid w:val="00D468B0"/>
    <w:rsid w:val="00D46C9A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2AD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81C"/>
    <w:rsid w:val="00D84CAC"/>
    <w:rsid w:val="00D854F2"/>
    <w:rsid w:val="00D85D4B"/>
    <w:rsid w:val="00D86738"/>
    <w:rsid w:val="00D86A45"/>
    <w:rsid w:val="00D87331"/>
    <w:rsid w:val="00D876EA"/>
    <w:rsid w:val="00D90155"/>
    <w:rsid w:val="00D9144A"/>
    <w:rsid w:val="00D924C6"/>
    <w:rsid w:val="00D92E58"/>
    <w:rsid w:val="00D92FCB"/>
    <w:rsid w:val="00D93136"/>
    <w:rsid w:val="00D93CE7"/>
    <w:rsid w:val="00D93DA4"/>
    <w:rsid w:val="00D94335"/>
    <w:rsid w:val="00D94531"/>
    <w:rsid w:val="00D94B7E"/>
    <w:rsid w:val="00D94EE8"/>
    <w:rsid w:val="00D94F41"/>
    <w:rsid w:val="00D9718D"/>
    <w:rsid w:val="00D972BD"/>
    <w:rsid w:val="00DA0FB8"/>
    <w:rsid w:val="00DA11EB"/>
    <w:rsid w:val="00DA310E"/>
    <w:rsid w:val="00DA3DD1"/>
    <w:rsid w:val="00DA40B8"/>
    <w:rsid w:val="00DA41E9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09C"/>
    <w:rsid w:val="00E048EF"/>
    <w:rsid w:val="00E04BD9"/>
    <w:rsid w:val="00E050C7"/>
    <w:rsid w:val="00E051A2"/>
    <w:rsid w:val="00E0525D"/>
    <w:rsid w:val="00E0569C"/>
    <w:rsid w:val="00E05D99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114"/>
    <w:rsid w:val="00E1758F"/>
    <w:rsid w:val="00E179CE"/>
    <w:rsid w:val="00E17F71"/>
    <w:rsid w:val="00E201BA"/>
    <w:rsid w:val="00E20569"/>
    <w:rsid w:val="00E2059D"/>
    <w:rsid w:val="00E20AB3"/>
    <w:rsid w:val="00E20C7F"/>
    <w:rsid w:val="00E20C95"/>
    <w:rsid w:val="00E21F76"/>
    <w:rsid w:val="00E2251B"/>
    <w:rsid w:val="00E23240"/>
    <w:rsid w:val="00E23721"/>
    <w:rsid w:val="00E242A7"/>
    <w:rsid w:val="00E243D1"/>
    <w:rsid w:val="00E24955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6C5A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97B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107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76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C5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A6D"/>
    <w:rsid w:val="00EF1DB7"/>
    <w:rsid w:val="00EF21B4"/>
    <w:rsid w:val="00EF2917"/>
    <w:rsid w:val="00EF2AD1"/>
    <w:rsid w:val="00EF3078"/>
    <w:rsid w:val="00EF3306"/>
    <w:rsid w:val="00EF4090"/>
    <w:rsid w:val="00EF42EB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EA"/>
    <w:rsid w:val="00F136C2"/>
    <w:rsid w:val="00F14BCF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8F4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EAF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CCE"/>
    <w:rsid w:val="00F55E53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2E2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8765E"/>
    <w:rsid w:val="00F9096B"/>
    <w:rsid w:val="00F90DA8"/>
    <w:rsid w:val="00F9125B"/>
    <w:rsid w:val="00F925B4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27F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0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955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2E3"/>
    <w:rsid w:val="00FD6477"/>
    <w:rsid w:val="00FD6703"/>
    <w:rsid w:val="00FD6AAE"/>
    <w:rsid w:val="00FD75EE"/>
    <w:rsid w:val="00FD789C"/>
    <w:rsid w:val="00FD7A41"/>
    <w:rsid w:val="00FE0290"/>
    <w:rsid w:val="00FE1E14"/>
    <w:rsid w:val="00FE1F7C"/>
    <w:rsid w:val="00FE22F3"/>
    <w:rsid w:val="00FE29DF"/>
    <w:rsid w:val="00FE2E9F"/>
    <w:rsid w:val="00FE38A9"/>
    <w:rsid w:val="00FE3913"/>
    <w:rsid w:val="00FE4236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4A6A"/>
    <w:rsid w:val="00FF5522"/>
    <w:rsid w:val="00FF594B"/>
    <w:rsid w:val="00FF5E49"/>
    <w:rsid w:val="00FF60D8"/>
    <w:rsid w:val="00FF616E"/>
    <w:rsid w:val="00FF6574"/>
    <w:rsid w:val="00FF6D9B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5BE82A-FB9D-48DB-99AE-FD2D566F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3</Pages>
  <Words>727</Words>
  <Characters>4147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117</cp:revision>
  <cp:lastPrinted>1899-12-31T23:00:00Z</cp:lastPrinted>
  <dcterms:created xsi:type="dcterms:W3CDTF">2023-04-10T19:38:00Z</dcterms:created>
  <dcterms:modified xsi:type="dcterms:W3CDTF">2023-08-11T16:06:00Z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